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758" w14:textId="1B1DB996" w:rsidR="00C84CAA" w:rsidRPr="000833E1" w:rsidRDefault="00AD3828" w:rsidP="00AD3828">
      <w:pPr>
        <w:pStyle w:val="NewsletterHeadline"/>
        <w:tabs>
          <w:tab w:val="left" w:pos="9750"/>
        </w:tabs>
        <w:rPr>
          <w:color w:val="243746"/>
          <w:sz w:val="36"/>
          <w:szCs w:val="36"/>
        </w:rPr>
      </w:pPr>
      <w:r>
        <w:rPr>
          <w:color w:val="243746"/>
          <w:sz w:val="36"/>
          <w:szCs w:val="36"/>
        </w:rPr>
        <w:tab/>
      </w:r>
    </w:p>
    <w:sdt>
      <w:sdtPr>
        <w:rPr>
          <w:color w:val="243746"/>
          <w:sz w:val="52"/>
          <w:szCs w:val="44"/>
        </w:rPr>
        <w:id w:val="228783093"/>
        <w:placeholder>
          <w:docPart w:val="35CC5A743B56FA45BB6D234C5BDF64EF"/>
        </w:placeholder>
      </w:sdtPr>
      <w:sdtEndPr>
        <w:rPr>
          <w:bCs/>
          <w:sz w:val="32"/>
          <w:szCs w:val="24"/>
        </w:rPr>
      </w:sdtEndPr>
      <w:sdtContent>
        <w:p w14:paraId="52346E9F" w14:textId="2BD310E2" w:rsidR="005F4C21" w:rsidRPr="002013DD" w:rsidRDefault="005F4C21" w:rsidP="005F4C21">
          <w:pPr>
            <w:pStyle w:val="NewsletterHeadline"/>
            <w:jc w:val="center"/>
            <w:rPr>
              <w:i/>
              <w:iCs/>
              <w:color w:val="243746"/>
              <w:sz w:val="96"/>
              <w:szCs w:val="56"/>
            </w:rPr>
          </w:pPr>
          <w:r w:rsidRPr="002013DD">
            <w:rPr>
              <w:i/>
              <w:iCs/>
              <w:color w:val="243746"/>
              <w:sz w:val="96"/>
              <w:szCs w:val="56"/>
            </w:rPr>
            <w:t>Washington Update</w:t>
          </w:r>
        </w:p>
        <w:p w14:paraId="009049D5" w14:textId="77777777" w:rsidR="005F4C21" w:rsidRPr="005F4C21" w:rsidRDefault="005F4C21" w:rsidP="005F4C21">
          <w:pPr>
            <w:pStyle w:val="NewsletterHeadline"/>
            <w:jc w:val="center"/>
            <w:rPr>
              <w:b w:val="0"/>
              <w:bCs/>
              <w:color w:val="243746"/>
              <w:sz w:val="8"/>
              <w:szCs w:val="8"/>
            </w:rPr>
          </w:pPr>
        </w:p>
        <w:p w14:paraId="382FD949" w14:textId="7050A307" w:rsidR="0082470D" w:rsidRPr="00EE1259" w:rsidRDefault="0031791F" w:rsidP="00072DF7">
          <w:pPr>
            <w:pStyle w:val="NewsletterHeadline"/>
            <w:jc w:val="center"/>
            <w:rPr>
              <w:rFonts w:ascii="Arial" w:hAnsi="Arial"/>
              <w:sz w:val="22"/>
            </w:rPr>
          </w:pPr>
          <w:r w:rsidRPr="0031791F">
            <w:rPr>
              <w:b w:val="0"/>
              <w:bCs/>
              <w:iCs/>
              <w:color w:val="243746"/>
              <w:sz w:val="22"/>
              <w:szCs w:val="22"/>
            </w:rPr>
            <w:t xml:space="preserve">Check out the </w:t>
          </w:r>
          <w:hyperlink r:id="rId11" w:history="1">
            <w:r w:rsidRPr="0031791F">
              <w:rPr>
                <w:rStyle w:val="Hyperlink"/>
                <w:b w:val="0"/>
                <w:bCs/>
                <w:iCs/>
                <w:sz w:val="22"/>
                <w:szCs w:val="22"/>
              </w:rPr>
              <w:t>PVAction Force</w:t>
            </w:r>
          </w:hyperlink>
          <w:r w:rsidRPr="0031791F">
            <w:rPr>
              <w:b w:val="0"/>
              <w:bCs/>
              <w:iCs/>
              <w:color w:val="243746"/>
              <w:sz w:val="22"/>
              <w:szCs w:val="22"/>
            </w:rPr>
            <w:t xml:space="preserve"> page to view our latest alerts and a list of key legislation</w:t>
          </w:r>
          <w:r w:rsidR="0072011F">
            <w:rPr>
              <w:b w:val="0"/>
              <w:bCs/>
              <w:iCs/>
              <w:color w:val="243746"/>
              <w:sz w:val="22"/>
              <w:szCs w:val="22"/>
            </w:rPr>
            <w:t>.</w:t>
          </w:r>
          <w:r w:rsidR="000F31F5">
            <w:rPr>
              <w:b w:val="0"/>
              <w:bCs/>
              <w:iCs/>
              <w:color w:val="243746"/>
              <w:sz w:val="22"/>
              <w:szCs w:val="22"/>
            </w:rPr>
            <w:t xml:space="preserve"> </w:t>
          </w:r>
          <w:r w:rsidR="00B53E5E">
            <w:rPr>
              <w:b w:val="0"/>
              <w:bCs/>
              <w:iCs/>
              <w:color w:val="243746"/>
              <w:sz w:val="22"/>
              <w:szCs w:val="22"/>
            </w:rPr>
            <w:br/>
          </w:r>
        </w:p>
      </w:sdtContent>
    </w:sdt>
    <w:p w14:paraId="1EAF9C24" w14:textId="77777777" w:rsidR="00760E4B" w:rsidRDefault="00760E4B" w:rsidP="00072DF7">
      <w:pPr>
        <w:pStyle w:val="NewsletterBody"/>
        <w:jc w:val="center"/>
        <w:sectPr w:rsidR="00760E4B" w:rsidSect="00C84CAA">
          <w:headerReference w:type="default" r:id="rId12"/>
          <w:footerReference w:type="default" r:id="rId13"/>
          <w:headerReference w:type="first" r:id="rId14"/>
          <w:footerReference w:type="first" r:id="rId15"/>
          <w:pgSz w:w="12240" w:h="15840"/>
          <w:pgMar w:top="1440" w:right="630" w:bottom="1440" w:left="720" w:header="3600" w:footer="432" w:gutter="0"/>
          <w:cols w:space="720"/>
          <w:titlePg/>
          <w:docGrid w:linePitch="326"/>
        </w:sectPr>
      </w:pPr>
    </w:p>
    <w:p w14:paraId="6F3439B8" w14:textId="3762A708" w:rsidR="00F17374" w:rsidRPr="00844DDE" w:rsidRDefault="00F17374" w:rsidP="00F17374">
      <w:pPr>
        <w:jc w:val="center"/>
        <w:rPr>
          <w:rFonts w:cstheme="minorHAnsi"/>
          <w:b/>
          <w:smallCaps/>
        </w:rPr>
      </w:pPr>
      <w:r w:rsidRPr="00F17374">
        <w:rPr>
          <w:rFonts w:ascii="Calibri" w:hAnsi="Calibri" w:cs="Calibri"/>
          <w:b/>
          <w:smallCaps/>
          <w:szCs w:val="22"/>
        </w:rPr>
        <w:t>President Signs Executive Order on Increasing Access to High-Quality Care and Supporting Caregivers</w:t>
      </w:r>
    </w:p>
    <w:p w14:paraId="4197370A" w14:textId="77777777" w:rsidR="00F17374" w:rsidRPr="00844DDE" w:rsidRDefault="00F17374" w:rsidP="00F17374">
      <w:pPr>
        <w:rPr>
          <w:rFonts w:cstheme="minorHAnsi"/>
          <w:shd w:val="clear" w:color="auto" w:fill="FFFFFF"/>
        </w:rPr>
      </w:pPr>
    </w:p>
    <w:p w14:paraId="61274363" w14:textId="365A3BE8" w:rsidR="00F17374" w:rsidRPr="00F17374" w:rsidRDefault="00F17374" w:rsidP="00F17374">
      <w:pPr>
        <w:rPr>
          <w:rFonts w:ascii="Calibri" w:hAnsi="Calibri" w:cs="Calibri"/>
          <w:sz w:val="22"/>
          <w:szCs w:val="22"/>
          <w:shd w:val="clear" w:color="auto" w:fill="FFFFFF"/>
        </w:rPr>
      </w:pPr>
      <w:r w:rsidRPr="00F17374">
        <w:rPr>
          <w:rFonts w:ascii="Calibri" w:hAnsi="Calibri" w:cs="Calibri"/>
          <w:sz w:val="22"/>
          <w:szCs w:val="22"/>
          <w:shd w:val="clear" w:color="auto" w:fill="FFFFFF"/>
        </w:rPr>
        <w:t xml:space="preserve">On April 18, </w:t>
      </w:r>
      <w:r w:rsidR="002E4C0A">
        <w:rPr>
          <w:rFonts w:ascii="Calibri" w:hAnsi="Calibri" w:cs="Calibri"/>
          <w:sz w:val="22"/>
          <w:szCs w:val="22"/>
          <w:shd w:val="clear" w:color="auto" w:fill="FFFFFF"/>
        </w:rPr>
        <w:t xml:space="preserve">the </w:t>
      </w:r>
      <w:r w:rsidRPr="00F17374">
        <w:rPr>
          <w:rFonts w:ascii="Calibri" w:hAnsi="Calibri" w:cs="Calibri"/>
          <w:sz w:val="22"/>
          <w:szCs w:val="22"/>
          <w:shd w:val="clear" w:color="auto" w:fill="FFFFFF"/>
        </w:rPr>
        <w:t>President signed an Executive Order (EO)</w:t>
      </w:r>
      <w:r w:rsidR="004D5770">
        <w:rPr>
          <w:rFonts w:ascii="Calibri" w:hAnsi="Calibri" w:cs="Calibri"/>
          <w:sz w:val="22"/>
          <w:szCs w:val="22"/>
          <w:shd w:val="clear" w:color="auto" w:fill="FFFFFF"/>
        </w:rPr>
        <w:t xml:space="preserve"> titled, “</w:t>
      </w:r>
      <w:hyperlink r:id="rId16" w:history="1">
        <w:r w:rsidR="004D5770" w:rsidRPr="004D5770">
          <w:rPr>
            <w:rStyle w:val="Hyperlink"/>
            <w:rFonts w:ascii="Calibri" w:hAnsi="Calibri" w:cs="Calibri"/>
            <w:sz w:val="22"/>
            <w:szCs w:val="22"/>
            <w:shd w:val="clear" w:color="auto" w:fill="FFFFFF"/>
          </w:rPr>
          <w:t>Increasing Access to High-Quality Care and Supporting Caregivers</w:t>
        </w:r>
      </w:hyperlink>
      <w:r w:rsidR="004D5770">
        <w:rPr>
          <w:rFonts w:ascii="Calibri" w:hAnsi="Calibri" w:cs="Calibri"/>
          <w:sz w:val="22"/>
          <w:szCs w:val="22"/>
          <w:shd w:val="clear" w:color="auto" w:fill="FFFFFF"/>
        </w:rPr>
        <w:t xml:space="preserve">,” </w:t>
      </w:r>
      <w:r w:rsidRPr="00F17374">
        <w:rPr>
          <w:rFonts w:ascii="Calibri" w:hAnsi="Calibri" w:cs="Calibri"/>
          <w:sz w:val="22"/>
          <w:szCs w:val="22"/>
          <w:shd w:val="clear" w:color="auto" w:fill="FFFFFF"/>
        </w:rPr>
        <w:t>that included more than 50 directives to nearly every cabinet-level agency to expand access to affordable, high-quality care, and provide support for care workers and family caregivers. PVA’s National President Charl</w:t>
      </w:r>
      <w:r w:rsidR="004D5770">
        <w:rPr>
          <w:rFonts w:ascii="Calibri" w:hAnsi="Calibri" w:cs="Calibri"/>
          <w:sz w:val="22"/>
          <w:szCs w:val="22"/>
          <w:shd w:val="clear" w:color="auto" w:fill="FFFFFF"/>
        </w:rPr>
        <w:t>es</w:t>
      </w:r>
      <w:r w:rsidRPr="00F17374">
        <w:rPr>
          <w:rFonts w:ascii="Calibri" w:hAnsi="Calibri" w:cs="Calibri"/>
          <w:sz w:val="22"/>
          <w:szCs w:val="22"/>
          <w:shd w:val="clear" w:color="auto" w:fill="FFFFFF"/>
        </w:rPr>
        <w:t xml:space="preserve"> Brown</w:t>
      </w:r>
      <w:r w:rsidR="004D5770" w:rsidRPr="004D5770">
        <w:rPr>
          <w:rFonts w:ascii="Calibri" w:hAnsi="Calibri" w:cs="Calibri"/>
          <w:sz w:val="22"/>
          <w:szCs w:val="22"/>
          <w:shd w:val="clear" w:color="auto" w:fill="FFFFFF"/>
        </w:rPr>
        <w:t xml:space="preserve"> was on stage with the President for the signing.</w:t>
      </w:r>
      <w:r w:rsidRPr="00F17374">
        <w:rPr>
          <w:rFonts w:ascii="Calibri" w:hAnsi="Calibri" w:cs="Calibri"/>
          <w:sz w:val="22"/>
          <w:szCs w:val="22"/>
          <w:shd w:val="clear" w:color="auto" w:fill="FFFFFF"/>
        </w:rPr>
        <w:t xml:space="preserve"> Executive Director Carl Blake and Associate Executive Director for Government Relations Heather Ansley </w:t>
      </w:r>
      <w:r w:rsidR="004D5770" w:rsidRPr="004D5770">
        <w:rPr>
          <w:rFonts w:ascii="Calibri" w:hAnsi="Calibri" w:cs="Calibri"/>
          <w:sz w:val="22"/>
          <w:szCs w:val="22"/>
          <w:shd w:val="clear" w:color="auto" w:fill="FFFFFF"/>
        </w:rPr>
        <w:t>were also in attendance at the White House Rose Garden ceremony.</w:t>
      </w:r>
    </w:p>
    <w:p w14:paraId="3A51151E" w14:textId="77777777" w:rsidR="00F17374" w:rsidRPr="00F17374" w:rsidRDefault="00F17374" w:rsidP="00F17374">
      <w:pPr>
        <w:rPr>
          <w:rFonts w:ascii="Calibri" w:hAnsi="Calibri" w:cs="Calibri"/>
          <w:sz w:val="22"/>
          <w:szCs w:val="22"/>
          <w:shd w:val="clear" w:color="auto" w:fill="FFFFFF"/>
        </w:rPr>
      </w:pPr>
    </w:p>
    <w:p w14:paraId="53A3E5CE" w14:textId="024D2A8B" w:rsidR="00F17374" w:rsidRPr="00F17374" w:rsidRDefault="00F17374" w:rsidP="00F17374">
      <w:pPr>
        <w:rPr>
          <w:rFonts w:ascii="Calibri" w:hAnsi="Calibri" w:cs="Calibri"/>
          <w:sz w:val="22"/>
          <w:szCs w:val="22"/>
          <w:shd w:val="clear" w:color="auto" w:fill="FFFFFF"/>
        </w:rPr>
      </w:pPr>
      <w:r w:rsidRPr="00F17374">
        <w:rPr>
          <w:rFonts w:ascii="Calibri" w:hAnsi="Calibri" w:cs="Calibri"/>
          <w:sz w:val="22"/>
          <w:szCs w:val="22"/>
          <w:shd w:val="clear" w:color="auto" w:fill="FFFFFF"/>
        </w:rPr>
        <w:t xml:space="preserve">The EO directs </w:t>
      </w:r>
      <w:r w:rsidR="004D5770">
        <w:rPr>
          <w:rFonts w:ascii="Calibri" w:hAnsi="Calibri" w:cs="Calibri"/>
          <w:sz w:val="22"/>
          <w:szCs w:val="22"/>
          <w:shd w:val="clear" w:color="auto" w:fill="FFFFFF"/>
        </w:rPr>
        <w:t xml:space="preserve">the VA </w:t>
      </w:r>
      <w:r w:rsidRPr="00F17374">
        <w:rPr>
          <w:rFonts w:ascii="Calibri" w:hAnsi="Calibri" w:cs="Calibri"/>
          <w:sz w:val="22"/>
          <w:szCs w:val="22"/>
          <w:shd w:val="clear" w:color="auto" w:fill="FFFFFF"/>
        </w:rPr>
        <w:t xml:space="preserve">Secretary to consider expanding the existing Veteran Directed Care </w:t>
      </w:r>
      <w:r w:rsidR="004D5770">
        <w:rPr>
          <w:rFonts w:ascii="Calibri" w:hAnsi="Calibri" w:cs="Calibri"/>
          <w:sz w:val="22"/>
          <w:szCs w:val="22"/>
          <w:shd w:val="clear" w:color="auto" w:fill="FFFFFF"/>
        </w:rPr>
        <w:t>(VDC) p</w:t>
      </w:r>
      <w:r w:rsidRPr="00F17374">
        <w:rPr>
          <w:rFonts w:ascii="Calibri" w:hAnsi="Calibri" w:cs="Calibri"/>
          <w:sz w:val="22"/>
          <w:szCs w:val="22"/>
          <w:shd w:val="clear" w:color="auto" w:fill="FFFFFF"/>
        </w:rPr>
        <w:t xml:space="preserve">rogram to all </w:t>
      </w:r>
      <w:r w:rsidR="004D5770">
        <w:rPr>
          <w:rFonts w:ascii="Calibri" w:hAnsi="Calibri" w:cs="Calibri"/>
          <w:sz w:val="22"/>
          <w:szCs w:val="22"/>
          <w:shd w:val="clear" w:color="auto" w:fill="FFFFFF"/>
        </w:rPr>
        <w:t>VA medical centers</w:t>
      </w:r>
      <w:r w:rsidRPr="00F17374">
        <w:rPr>
          <w:rFonts w:ascii="Calibri" w:hAnsi="Calibri" w:cs="Calibri"/>
          <w:sz w:val="22"/>
          <w:szCs w:val="22"/>
          <w:shd w:val="clear" w:color="auto" w:fill="FFFFFF"/>
        </w:rPr>
        <w:t xml:space="preserve"> by the end of </w:t>
      </w:r>
      <w:r w:rsidR="004D5770">
        <w:rPr>
          <w:rFonts w:ascii="Calibri" w:hAnsi="Calibri" w:cs="Calibri"/>
          <w:sz w:val="22"/>
          <w:szCs w:val="22"/>
          <w:shd w:val="clear" w:color="auto" w:fill="FFFFFF"/>
        </w:rPr>
        <w:t>f</w:t>
      </w:r>
      <w:r w:rsidRPr="00F17374">
        <w:rPr>
          <w:rFonts w:ascii="Calibri" w:hAnsi="Calibri" w:cs="Calibri"/>
          <w:sz w:val="22"/>
          <w:szCs w:val="22"/>
          <w:shd w:val="clear" w:color="auto" w:fill="FFFFFF"/>
        </w:rPr>
        <w:t xml:space="preserve">iscal </w:t>
      </w:r>
      <w:r w:rsidR="004D5770">
        <w:rPr>
          <w:rFonts w:ascii="Calibri" w:hAnsi="Calibri" w:cs="Calibri"/>
          <w:sz w:val="22"/>
          <w:szCs w:val="22"/>
          <w:shd w:val="clear" w:color="auto" w:fill="FFFFFF"/>
        </w:rPr>
        <w:t>y</w:t>
      </w:r>
      <w:r w:rsidRPr="00F17374">
        <w:rPr>
          <w:rFonts w:ascii="Calibri" w:hAnsi="Calibri" w:cs="Calibri"/>
          <w:sz w:val="22"/>
          <w:szCs w:val="22"/>
          <w:shd w:val="clear" w:color="auto" w:fill="FFFFFF"/>
        </w:rPr>
        <w:t xml:space="preserve">ear 2024 and provide an implementation plan for this expansion by June 2023. VDC provides veterans with a budget </w:t>
      </w:r>
      <w:r w:rsidR="007228A8">
        <w:rPr>
          <w:rFonts w:ascii="Calibri" w:hAnsi="Calibri" w:cs="Calibri"/>
          <w:sz w:val="22"/>
          <w:szCs w:val="22"/>
          <w:shd w:val="clear" w:color="auto" w:fill="FFFFFF"/>
        </w:rPr>
        <w:t>to h</w:t>
      </w:r>
      <w:r w:rsidRPr="00F17374">
        <w:rPr>
          <w:rFonts w:ascii="Calibri" w:hAnsi="Calibri" w:cs="Calibri"/>
          <w:color w:val="2E2E2E"/>
          <w:sz w:val="22"/>
          <w:szCs w:val="22"/>
          <w:shd w:val="clear" w:color="auto" w:fill="FFFFFF"/>
        </w:rPr>
        <w:t>ire their own workers</w:t>
      </w:r>
      <w:r w:rsidR="004D5770">
        <w:rPr>
          <w:rFonts w:ascii="Calibri" w:hAnsi="Calibri" w:cs="Calibri"/>
          <w:color w:val="2E2E2E"/>
          <w:sz w:val="22"/>
          <w:szCs w:val="22"/>
          <w:shd w:val="clear" w:color="auto" w:fill="FFFFFF"/>
        </w:rPr>
        <w:t>,</w:t>
      </w:r>
      <w:r w:rsidRPr="00F17374">
        <w:rPr>
          <w:rFonts w:ascii="Calibri" w:hAnsi="Calibri" w:cs="Calibri"/>
          <w:color w:val="2E2E2E"/>
          <w:sz w:val="22"/>
          <w:szCs w:val="22"/>
          <w:shd w:val="clear" w:color="auto" w:fill="FFFFFF"/>
        </w:rPr>
        <w:t xml:space="preserve"> which are often family </w:t>
      </w:r>
      <w:r w:rsidR="004D5770" w:rsidRPr="00F17374">
        <w:rPr>
          <w:rFonts w:ascii="Calibri" w:hAnsi="Calibri" w:cs="Calibri"/>
          <w:color w:val="2E2E2E"/>
          <w:sz w:val="22"/>
          <w:szCs w:val="22"/>
          <w:shd w:val="clear" w:color="auto" w:fill="FFFFFF"/>
        </w:rPr>
        <w:t>members, to</w:t>
      </w:r>
      <w:r w:rsidRPr="00F17374">
        <w:rPr>
          <w:rFonts w:ascii="Calibri" w:hAnsi="Calibri" w:cs="Calibri"/>
          <w:color w:val="2E2E2E"/>
          <w:sz w:val="22"/>
          <w:szCs w:val="22"/>
          <w:shd w:val="clear" w:color="auto" w:fill="FFFFFF"/>
        </w:rPr>
        <w:t xml:space="preserve"> meet their daily needs to help them live at home or in their communi</w:t>
      </w:r>
      <w:r w:rsidR="00614023">
        <w:rPr>
          <w:rFonts w:ascii="Calibri" w:hAnsi="Calibri" w:cs="Calibri"/>
          <w:color w:val="2E2E2E"/>
          <w:sz w:val="22"/>
          <w:szCs w:val="22"/>
          <w:shd w:val="clear" w:color="auto" w:fill="FFFFFF"/>
        </w:rPr>
        <w:t>ties</w:t>
      </w:r>
      <w:r w:rsidRPr="00F17374">
        <w:rPr>
          <w:rFonts w:ascii="Calibri" w:hAnsi="Calibri" w:cs="Calibri"/>
          <w:color w:val="2E2E2E"/>
          <w:sz w:val="22"/>
          <w:szCs w:val="22"/>
          <w:shd w:val="clear" w:color="auto" w:fill="FFFFFF"/>
        </w:rPr>
        <w:t>.</w:t>
      </w:r>
    </w:p>
    <w:p w14:paraId="51B3FBBB" w14:textId="77777777" w:rsidR="00F17374" w:rsidRPr="00F17374" w:rsidRDefault="00F17374" w:rsidP="00F17374">
      <w:pPr>
        <w:rPr>
          <w:rFonts w:ascii="Calibri" w:hAnsi="Calibri" w:cs="Calibri"/>
          <w:sz w:val="22"/>
          <w:szCs w:val="22"/>
          <w:shd w:val="clear" w:color="auto" w:fill="FFFFFF"/>
        </w:rPr>
      </w:pPr>
    </w:p>
    <w:p w14:paraId="00CD245B" w14:textId="630A0C1A" w:rsidR="00F17374" w:rsidRPr="00F17374" w:rsidRDefault="00F17374" w:rsidP="00F17374">
      <w:pPr>
        <w:rPr>
          <w:rFonts w:ascii="Calibri" w:hAnsi="Calibri" w:cs="Calibri"/>
          <w:sz w:val="22"/>
          <w:szCs w:val="22"/>
          <w:shd w:val="clear" w:color="auto" w:fill="FFFFFF"/>
        </w:rPr>
      </w:pPr>
      <w:r w:rsidRPr="00F17374">
        <w:rPr>
          <w:rFonts w:ascii="Calibri" w:hAnsi="Calibri" w:cs="Calibri"/>
          <w:sz w:val="22"/>
          <w:szCs w:val="22"/>
          <w:shd w:val="clear" w:color="auto" w:fill="FFFFFF"/>
        </w:rPr>
        <w:t xml:space="preserve">In addition to expanding VDC, VA was asked to consider piloting a new, self-directed care program in no fewer than five new sites that provides veterans with a budget for personal care assistance while reducing </w:t>
      </w:r>
      <w:r w:rsidR="004D5770">
        <w:rPr>
          <w:rFonts w:ascii="Calibri" w:hAnsi="Calibri" w:cs="Calibri"/>
          <w:sz w:val="22"/>
          <w:szCs w:val="22"/>
          <w:shd w:val="clear" w:color="auto" w:fill="FFFFFF"/>
        </w:rPr>
        <w:t xml:space="preserve">their </w:t>
      </w:r>
      <w:r w:rsidRPr="00F17374">
        <w:rPr>
          <w:rFonts w:ascii="Calibri" w:hAnsi="Calibri" w:cs="Calibri"/>
          <w:sz w:val="22"/>
          <w:szCs w:val="22"/>
          <w:shd w:val="clear" w:color="auto" w:fill="FFFFFF"/>
        </w:rPr>
        <w:t>administrati</w:t>
      </w:r>
      <w:r w:rsidR="004D5770">
        <w:rPr>
          <w:rFonts w:ascii="Calibri" w:hAnsi="Calibri" w:cs="Calibri"/>
          <w:sz w:val="22"/>
          <w:szCs w:val="22"/>
          <w:shd w:val="clear" w:color="auto" w:fill="FFFFFF"/>
        </w:rPr>
        <w:t>ve</w:t>
      </w:r>
      <w:r w:rsidRPr="00F17374">
        <w:rPr>
          <w:rFonts w:ascii="Calibri" w:hAnsi="Calibri" w:cs="Calibri"/>
          <w:sz w:val="22"/>
          <w:szCs w:val="22"/>
          <w:shd w:val="clear" w:color="auto" w:fill="FFFFFF"/>
        </w:rPr>
        <w:t xml:space="preserve"> burdens related to managing </w:t>
      </w:r>
      <w:r w:rsidR="004D5770">
        <w:rPr>
          <w:rFonts w:ascii="Calibri" w:hAnsi="Calibri" w:cs="Calibri"/>
          <w:sz w:val="22"/>
          <w:szCs w:val="22"/>
          <w:shd w:val="clear" w:color="auto" w:fill="FFFFFF"/>
        </w:rPr>
        <w:t xml:space="preserve">the </w:t>
      </w:r>
      <w:r w:rsidRPr="00F17374">
        <w:rPr>
          <w:rFonts w:ascii="Calibri" w:hAnsi="Calibri" w:cs="Calibri"/>
          <w:sz w:val="22"/>
          <w:szCs w:val="22"/>
          <w:shd w:val="clear" w:color="auto" w:fill="FFFFFF"/>
        </w:rPr>
        <w:t>care. VA will also consider adding 75 new interdisciplinary teams to its Home-Based Primary Care program</w:t>
      </w:r>
      <w:r w:rsidR="004D5770">
        <w:rPr>
          <w:rFonts w:ascii="Calibri" w:hAnsi="Calibri" w:cs="Calibri"/>
          <w:sz w:val="22"/>
          <w:szCs w:val="22"/>
          <w:shd w:val="clear" w:color="auto" w:fill="FFFFFF"/>
        </w:rPr>
        <w:t>,</w:t>
      </w:r>
      <w:r w:rsidRPr="00F17374">
        <w:rPr>
          <w:rFonts w:ascii="Calibri" w:hAnsi="Calibri" w:cs="Calibri"/>
          <w:sz w:val="22"/>
          <w:szCs w:val="22"/>
          <w:shd w:val="clear" w:color="auto" w:fill="FFFFFF"/>
        </w:rPr>
        <w:t xml:space="preserve"> which would </w:t>
      </w:r>
      <w:r w:rsidRPr="00F17374">
        <w:rPr>
          <w:rFonts w:ascii="Calibri" w:hAnsi="Calibri" w:cs="Calibri"/>
          <w:sz w:val="22"/>
          <w:szCs w:val="22"/>
          <w:shd w:val="clear" w:color="auto" w:fill="FFFFFF"/>
        </w:rPr>
        <w:t xml:space="preserve">allow the </w:t>
      </w:r>
      <w:r w:rsidR="004D5770">
        <w:rPr>
          <w:rFonts w:ascii="Calibri" w:hAnsi="Calibri" w:cs="Calibri"/>
          <w:sz w:val="22"/>
          <w:szCs w:val="22"/>
          <w:shd w:val="clear" w:color="auto" w:fill="FFFFFF"/>
        </w:rPr>
        <w:t>D</w:t>
      </w:r>
      <w:r w:rsidRPr="00F17374">
        <w:rPr>
          <w:rFonts w:ascii="Calibri" w:hAnsi="Calibri" w:cs="Calibri"/>
          <w:sz w:val="22"/>
          <w:szCs w:val="22"/>
          <w:shd w:val="clear" w:color="auto" w:fill="FFFFFF"/>
        </w:rPr>
        <w:t>epartment to serve an additional 5,600 veterans in their homes.</w:t>
      </w:r>
    </w:p>
    <w:p w14:paraId="58F86E5B" w14:textId="77777777" w:rsidR="00F17374" w:rsidRPr="00F17374" w:rsidRDefault="00F17374" w:rsidP="00F17374">
      <w:pPr>
        <w:rPr>
          <w:rFonts w:ascii="Calibri" w:hAnsi="Calibri" w:cs="Calibri"/>
          <w:sz w:val="22"/>
          <w:szCs w:val="22"/>
        </w:rPr>
      </w:pPr>
    </w:p>
    <w:p w14:paraId="4DAE74D9" w14:textId="2B5D3121" w:rsidR="00F17374" w:rsidRPr="00F17374" w:rsidRDefault="00F17374" w:rsidP="00F17374">
      <w:pPr>
        <w:rPr>
          <w:rFonts w:ascii="Calibri" w:hAnsi="Calibri" w:cs="Calibri"/>
          <w:sz w:val="22"/>
          <w:szCs w:val="22"/>
        </w:rPr>
      </w:pPr>
      <w:r w:rsidRPr="00F17374">
        <w:rPr>
          <w:rFonts w:ascii="Calibri" w:hAnsi="Calibri" w:cs="Calibri"/>
          <w:sz w:val="22"/>
          <w:szCs w:val="22"/>
        </w:rPr>
        <w:t xml:space="preserve">In addition to the </w:t>
      </w:r>
      <w:r w:rsidR="004D5770">
        <w:rPr>
          <w:rFonts w:ascii="Calibri" w:hAnsi="Calibri" w:cs="Calibri"/>
          <w:sz w:val="22"/>
          <w:szCs w:val="22"/>
        </w:rPr>
        <w:t xml:space="preserve">VA-related </w:t>
      </w:r>
      <w:r w:rsidRPr="00F17374">
        <w:rPr>
          <w:rFonts w:ascii="Calibri" w:hAnsi="Calibri" w:cs="Calibri"/>
          <w:sz w:val="22"/>
          <w:szCs w:val="22"/>
        </w:rPr>
        <w:t>provisions, the EO contained a number of directives to other federal agencies to reduce the costs of child care and long-term care, enhance job quality for direct care workers, and offer training and technical assistance to support family caregivers</w:t>
      </w:r>
      <w:r w:rsidR="004D5770">
        <w:rPr>
          <w:rFonts w:ascii="Calibri" w:hAnsi="Calibri" w:cs="Calibri"/>
          <w:sz w:val="22"/>
          <w:szCs w:val="22"/>
        </w:rPr>
        <w:t>,</w:t>
      </w:r>
      <w:r w:rsidRPr="00F17374">
        <w:rPr>
          <w:rFonts w:ascii="Calibri" w:hAnsi="Calibri" w:cs="Calibri"/>
          <w:sz w:val="22"/>
          <w:szCs w:val="22"/>
        </w:rPr>
        <w:t xml:space="preserve"> as well as professional direct support personnel.  Among those actions</w:t>
      </w:r>
      <w:r w:rsidR="00614023">
        <w:rPr>
          <w:rFonts w:ascii="Calibri" w:hAnsi="Calibri" w:cs="Calibri"/>
          <w:sz w:val="22"/>
          <w:szCs w:val="22"/>
        </w:rPr>
        <w:t xml:space="preserve"> were the following</w:t>
      </w:r>
      <w:r w:rsidRPr="00F17374">
        <w:rPr>
          <w:rFonts w:ascii="Calibri" w:hAnsi="Calibri" w:cs="Calibri"/>
          <w:sz w:val="22"/>
          <w:szCs w:val="22"/>
        </w:rPr>
        <w:t>:</w:t>
      </w:r>
    </w:p>
    <w:p w14:paraId="38C57B54" w14:textId="77777777" w:rsidR="00F17374" w:rsidRPr="00F17374" w:rsidRDefault="00F17374" w:rsidP="00F17374">
      <w:pPr>
        <w:rPr>
          <w:rFonts w:ascii="Calibri" w:hAnsi="Calibri" w:cs="Calibri"/>
          <w:sz w:val="22"/>
          <w:szCs w:val="22"/>
        </w:rPr>
      </w:pPr>
    </w:p>
    <w:p w14:paraId="0B191ED5" w14:textId="04AA2B04" w:rsidR="00F17374" w:rsidRPr="00F17374" w:rsidRDefault="00F17374" w:rsidP="00F17374">
      <w:pPr>
        <w:pStyle w:val="ListParagraph"/>
        <w:numPr>
          <w:ilvl w:val="0"/>
          <w:numId w:val="30"/>
        </w:numPr>
        <w:rPr>
          <w:rFonts w:ascii="Calibri" w:hAnsi="Calibri" w:cs="Calibri"/>
          <w:sz w:val="22"/>
          <w:szCs w:val="22"/>
        </w:rPr>
      </w:pPr>
      <w:r w:rsidRPr="00F17374">
        <w:rPr>
          <w:rFonts w:ascii="Calibri" w:hAnsi="Calibri" w:cs="Calibri"/>
          <w:sz w:val="22"/>
          <w:szCs w:val="22"/>
        </w:rPr>
        <w:t xml:space="preserve">The Secretary of Health and Human Services </w:t>
      </w:r>
      <w:r w:rsidR="004D5770">
        <w:rPr>
          <w:rFonts w:ascii="Calibri" w:hAnsi="Calibri" w:cs="Calibri"/>
          <w:sz w:val="22"/>
          <w:szCs w:val="22"/>
        </w:rPr>
        <w:t xml:space="preserve">(HHS) </w:t>
      </w:r>
      <w:r w:rsidRPr="00F17374">
        <w:rPr>
          <w:rFonts w:ascii="Calibri" w:hAnsi="Calibri" w:cs="Calibri"/>
          <w:sz w:val="22"/>
          <w:szCs w:val="22"/>
        </w:rPr>
        <w:t>was asked to expand efforts to improve care workers’ access to health insurance; consider rulemaking to expand access to home and community</w:t>
      </w:r>
      <w:r w:rsidR="004D5770">
        <w:rPr>
          <w:rFonts w:ascii="Calibri" w:hAnsi="Calibri" w:cs="Calibri"/>
          <w:sz w:val="22"/>
          <w:szCs w:val="22"/>
        </w:rPr>
        <w:t>-</w:t>
      </w:r>
      <w:r w:rsidRPr="00F17374">
        <w:rPr>
          <w:rFonts w:ascii="Calibri" w:hAnsi="Calibri" w:cs="Calibri"/>
          <w:sz w:val="22"/>
          <w:szCs w:val="22"/>
        </w:rPr>
        <w:t>based services under Medicaid; provide guidance, technical assistance, and provider and resident education — and rulemaking on nursing home staffing transparency to promote adequate staffing at nursing homes; consider new health care payment and service delivery models focused on dementia care that would include family caregiver supports such as respite care; and, with the Secretary of Labor, conduct a review and report by April 2024 on gaps in knowledge about the home</w:t>
      </w:r>
      <w:r w:rsidR="004D5770">
        <w:rPr>
          <w:rFonts w:ascii="Calibri" w:hAnsi="Calibri" w:cs="Calibri"/>
          <w:sz w:val="22"/>
          <w:szCs w:val="22"/>
        </w:rPr>
        <w:t xml:space="preserve"> </w:t>
      </w:r>
      <w:r w:rsidRPr="00F17374">
        <w:rPr>
          <w:rFonts w:ascii="Calibri" w:hAnsi="Calibri" w:cs="Calibri"/>
          <w:sz w:val="22"/>
          <w:szCs w:val="22"/>
        </w:rPr>
        <w:t>and community-based workforce serving people with disabilities and older adults.</w:t>
      </w:r>
      <w:r w:rsidR="004B5D1B">
        <w:rPr>
          <w:rFonts w:ascii="Calibri" w:hAnsi="Calibri" w:cs="Calibri"/>
          <w:sz w:val="22"/>
          <w:szCs w:val="22"/>
        </w:rPr>
        <w:br/>
      </w:r>
    </w:p>
    <w:p w14:paraId="5DC098A2" w14:textId="4C6845BD" w:rsidR="00F17374" w:rsidRPr="00F17374" w:rsidRDefault="00F17374" w:rsidP="00F17374">
      <w:pPr>
        <w:pStyle w:val="ListParagraph"/>
        <w:numPr>
          <w:ilvl w:val="0"/>
          <w:numId w:val="30"/>
        </w:numPr>
        <w:rPr>
          <w:rFonts w:ascii="Calibri" w:hAnsi="Calibri" w:cs="Calibri"/>
          <w:sz w:val="22"/>
          <w:szCs w:val="22"/>
        </w:rPr>
      </w:pPr>
      <w:r w:rsidRPr="00F17374">
        <w:rPr>
          <w:rFonts w:ascii="Calibri" w:hAnsi="Calibri" w:cs="Calibri"/>
          <w:sz w:val="22"/>
          <w:szCs w:val="22"/>
        </w:rPr>
        <w:lastRenderedPageBreak/>
        <w:t xml:space="preserve">The Secretary of Labor was also charged with conducting and publishing an analysis of early childhood and home care workers’ pay in comparison to the pay of other workers with similar levels of training and skill; issuing guidance to help </w:t>
      </w:r>
      <w:r w:rsidR="004D5770">
        <w:rPr>
          <w:rFonts w:ascii="Calibri" w:hAnsi="Calibri" w:cs="Calibri"/>
          <w:sz w:val="22"/>
          <w:szCs w:val="22"/>
        </w:rPr>
        <w:t>s</w:t>
      </w:r>
      <w:r w:rsidRPr="00F17374">
        <w:rPr>
          <w:rFonts w:ascii="Calibri" w:hAnsi="Calibri" w:cs="Calibri"/>
          <w:sz w:val="22"/>
          <w:szCs w:val="22"/>
        </w:rPr>
        <w:t>tates and localities conduct their own analyses of comparable pay rates for care workers in their respective jurisdictions; and issuing compliance assistance and best practices materials to promote fair workplaces and ensure the parties know their rights and responsibilities.</w:t>
      </w:r>
      <w:r w:rsidR="004B5D1B">
        <w:rPr>
          <w:rFonts w:ascii="Calibri" w:hAnsi="Calibri" w:cs="Calibri"/>
          <w:sz w:val="22"/>
          <w:szCs w:val="22"/>
        </w:rPr>
        <w:br/>
      </w:r>
    </w:p>
    <w:p w14:paraId="40AC7517" w14:textId="5748491D" w:rsidR="00F17374" w:rsidRPr="00F17374" w:rsidRDefault="00F17374" w:rsidP="00F17374">
      <w:pPr>
        <w:pStyle w:val="ListParagraph"/>
        <w:numPr>
          <w:ilvl w:val="0"/>
          <w:numId w:val="30"/>
        </w:numPr>
        <w:rPr>
          <w:rFonts w:ascii="Calibri" w:hAnsi="Calibri" w:cs="Calibri"/>
          <w:sz w:val="22"/>
          <w:szCs w:val="22"/>
        </w:rPr>
      </w:pPr>
      <w:r w:rsidRPr="00F17374">
        <w:rPr>
          <w:rFonts w:ascii="Calibri" w:hAnsi="Calibri" w:cs="Calibri"/>
          <w:sz w:val="22"/>
          <w:szCs w:val="22"/>
        </w:rPr>
        <w:t>HHS, Labor</w:t>
      </w:r>
      <w:r w:rsidR="004D5770">
        <w:rPr>
          <w:rFonts w:ascii="Calibri" w:hAnsi="Calibri" w:cs="Calibri"/>
          <w:sz w:val="22"/>
          <w:szCs w:val="22"/>
        </w:rPr>
        <w:t>,</w:t>
      </w:r>
      <w:r w:rsidRPr="00F17374">
        <w:rPr>
          <w:rFonts w:ascii="Calibri" w:hAnsi="Calibri" w:cs="Calibri"/>
          <w:sz w:val="22"/>
          <w:szCs w:val="22"/>
        </w:rPr>
        <w:t xml:space="preserve"> and Education were asked to expand training pathways and professional learning opportunities to increase job quality, improve quality of care, and attract new entrants into the care workforce.</w:t>
      </w:r>
      <w:r w:rsidR="004B5D1B">
        <w:rPr>
          <w:rFonts w:ascii="Calibri" w:hAnsi="Calibri" w:cs="Calibri"/>
          <w:sz w:val="22"/>
          <w:szCs w:val="22"/>
        </w:rPr>
        <w:br/>
      </w:r>
    </w:p>
    <w:p w14:paraId="3314BEF6" w14:textId="666F6A64" w:rsidR="00F17374" w:rsidRPr="00F17374" w:rsidRDefault="00F17374" w:rsidP="00F17374">
      <w:pPr>
        <w:pStyle w:val="ListParagraph"/>
        <w:numPr>
          <w:ilvl w:val="0"/>
          <w:numId w:val="30"/>
        </w:numPr>
        <w:rPr>
          <w:rFonts w:ascii="Calibri" w:hAnsi="Calibri" w:cs="Calibri"/>
          <w:sz w:val="22"/>
          <w:szCs w:val="22"/>
        </w:rPr>
      </w:pPr>
      <w:r w:rsidRPr="00F17374">
        <w:rPr>
          <w:rFonts w:ascii="Calibri" w:hAnsi="Calibri" w:cs="Calibri"/>
          <w:sz w:val="22"/>
          <w:szCs w:val="22"/>
        </w:rPr>
        <w:t xml:space="preserve">The Treasury Department and Commerce Department were tasked with conducting outreach on </w:t>
      </w:r>
      <w:r w:rsidR="004D5770">
        <w:rPr>
          <w:rFonts w:ascii="Calibri" w:hAnsi="Calibri" w:cs="Calibri"/>
          <w:sz w:val="22"/>
          <w:szCs w:val="22"/>
        </w:rPr>
        <w:t>f</w:t>
      </w:r>
      <w:r w:rsidRPr="00F17374">
        <w:rPr>
          <w:rFonts w:ascii="Calibri" w:hAnsi="Calibri" w:cs="Calibri"/>
          <w:sz w:val="22"/>
          <w:szCs w:val="22"/>
        </w:rPr>
        <w:t xml:space="preserve">ederal resources available to assist small businesses in offering retirement plans, including a per-employee credit of up to $1,000, to ensure that the care workforce, including individuals and small businesses, are aware of </w:t>
      </w:r>
      <w:r w:rsidR="004D5770">
        <w:rPr>
          <w:rFonts w:ascii="Calibri" w:hAnsi="Calibri" w:cs="Calibri"/>
          <w:sz w:val="22"/>
          <w:szCs w:val="22"/>
        </w:rPr>
        <w:t>f</w:t>
      </w:r>
      <w:r w:rsidRPr="00F17374">
        <w:rPr>
          <w:rFonts w:ascii="Calibri" w:hAnsi="Calibri" w:cs="Calibri"/>
          <w:sz w:val="22"/>
          <w:szCs w:val="22"/>
        </w:rPr>
        <w:t>ederal retirement assistance for which they may be eligible.</w:t>
      </w:r>
      <w:r w:rsidR="004B5D1B">
        <w:rPr>
          <w:rFonts w:ascii="Calibri" w:hAnsi="Calibri" w:cs="Calibri"/>
          <w:sz w:val="22"/>
          <w:szCs w:val="22"/>
        </w:rPr>
        <w:br/>
      </w:r>
    </w:p>
    <w:p w14:paraId="3DEEA169" w14:textId="7BBBF6AC" w:rsidR="00F17374" w:rsidRPr="00F17374" w:rsidRDefault="00F17374" w:rsidP="00F17374">
      <w:pPr>
        <w:pStyle w:val="ListParagraph"/>
        <w:numPr>
          <w:ilvl w:val="0"/>
          <w:numId w:val="30"/>
        </w:numPr>
        <w:rPr>
          <w:rFonts w:ascii="Calibri" w:hAnsi="Calibri" w:cs="Calibri"/>
          <w:sz w:val="22"/>
          <w:szCs w:val="22"/>
        </w:rPr>
      </w:pPr>
      <w:r w:rsidRPr="00F17374">
        <w:rPr>
          <w:rFonts w:ascii="Calibri" w:hAnsi="Calibri" w:cs="Calibri"/>
          <w:sz w:val="22"/>
          <w:szCs w:val="22"/>
        </w:rPr>
        <w:t xml:space="preserve">The Administrator of the Small Business Administration </w:t>
      </w:r>
      <w:r w:rsidR="004D5770">
        <w:rPr>
          <w:rFonts w:ascii="Calibri" w:hAnsi="Calibri" w:cs="Calibri"/>
          <w:sz w:val="22"/>
          <w:szCs w:val="22"/>
        </w:rPr>
        <w:t xml:space="preserve">(SBA) </w:t>
      </w:r>
      <w:r w:rsidRPr="00F17374">
        <w:rPr>
          <w:rFonts w:ascii="Calibri" w:hAnsi="Calibri" w:cs="Calibri"/>
          <w:sz w:val="22"/>
          <w:szCs w:val="22"/>
        </w:rPr>
        <w:t>was encouraged to publish a guide on how individuals in the care workforce may start and sustainably operate care businesses locally and through SBA programming.</w:t>
      </w:r>
      <w:r w:rsidR="004B5D1B">
        <w:rPr>
          <w:rFonts w:ascii="Calibri" w:hAnsi="Calibri" w:cs="Calibri"/>
          <w:sz w:val="22"/>
          <w:szCs w:val="22"/>
        </w:rPr>
        <w:br/>
      </w:r>
    </w:p>
    <w:p w14:paraId="06B2FBE9" w14:textId="7C1FA3D8" w:rsidR="00F17374" w:rsidRPr="00F17374" w:rsidRDefault="00F17374" w:rsidP="00F17374">
      <w:pPr>
        <w:pStyle w:val="ListParagraph"/>
        <w:numPr>
          <w:ilvl w:val="0"/>
          <w:numId w:val="30"/>
        </w:numPr>
        <w:rPr>
          <w:rFonts w:ascii="Calibri" w:hAnsi="Calibri" w:cs="Calibri"/>
          <w:sz w:val="22"/>
          <w:szCs w:val="22"/>
        </w:rPr>
      </w:pPr>
      <w:r w:rsidRPr="00F17374">
        <w:rPr>
          <w:rFonts w:ascii="Calibri" w:hAnsi="Calibri" w:cs="Calibri"/>
          <w:sz w:val="22"/>
          <w:szCs w:val="22"/>
        </w:rPr>
        <w:t>The Director of the Consumer Financial Protection Bureau was asked to issue guidance addressing financial institution practices that may increase the burden on the care workforce, discourage their work, and adversely impact their financial well-being.</w:t>
      </w:r>
      <w:r w:rsidR="004B5D1B">
        <w:rPr>
          <w:rFonts w:ascii="Calibri" w:hAnsi="Calibri" w:cs="Calibri"/>
          <w:sz w:val="22"/>
          <w:szCs w:val="22"/>
        </w:rPr>
        <w:br/>
      </w:r>
    </w:p>
    <w:p w14:paraId="1B76C70E" w14:textId="77777777" w:rsidR="00F17374" w:rsidRPr="00F17374" w:rsidRDefault="00F17374" w:rsidP="00F17374">
      <w:pPr>
        <w:pStyle w:val="ListParagraph"/>
        <w:numPr>
          <w:ilvl w:val="0"/>
          <w:numId w:val="30"/>
        </w:numPr>
        <w:rPr>
          <w:rFonts w:ascii="Calibri" w:hAnsi="Calibri" w:cs="Calibri"/>
          <w:sz w:val="22"/>
          <w:szCs w:val="22"/>
        </w:rPr>
      </w:pPr>
      <w:r w:rsidRPr="00F17374">
        <w:rPr>
          <w:rFonts w:ascii="Calibri" w:hAnsi="Calibri" w:cs="Calibri"/>
          <w:sz w:val="22"/>
          <w:szCs w:val="22"/>
        </w:rPr>
        <w:t xml:space="preserve">The Secretary of Agriculture was directed to use the Rural Partners Network and issue guidance with HHS promoting opportunities to increase </w:t>
      </w:r>
      <w:r w:rsidRPr="00F17374">
        <w:rPr>
          <w:rFonts w:ascii="Calibri" w:hAnsi="Calibri" w:cs="Calibri"/>
          <w:sz w:val="22"/>
          <w:szCs w:val="22"/>
        </w:rPr>
        <w:t>access to child care and long-term care in rural and Tribal communities.</w:t>
      </w:r>
    </w:p>
    <w:p w14:paraId="36BF1A69" w14:textId="77777777" w:rsidR="00F17374" w:rsidRPr="00F17374" w:rsidRDefault="00F17374" w:rsidP="00F17374">
      <w:pPr>
        <w:rPr>
          <w:rFonts w:ascii="Calibri" w:hAnsi="Calibri" w:cs="Calibri"/>
          <w:sz w:val="22"/>
          <w:szCs w:val="22"/>
        </w:rPr>
      </w:pPr>
    </w:p>
    <w:p w14:paraId="5C64FC12" w14:textId="0A618566" w:rsidR="00F17374" w:rsidRPr="00F17374" w:rsidRDefault="00F17374" w:rsidP="00F17374">
      <w:pPr>
        <w:rPr>
          <w:rFonts w:ascii="Calibri" w:hAnsi="Calibri" w:cs="Calibri"/>
          <w:sz w:val="22"/>
          <w:szCs w:val="22"/>
        </w:rPr>
      </w:pPr>
      <w:r w:rsidRPr="00F17374">
        <w:rPr>
          <w:rFonts w:ascii="Calibri" w:hAnsi="Calibri" w:cs="Calibri"/>
          <w:sz w:val="22"/>
          <w:szCs w:val="22"/>
        </w:rPr>
        <w:t>The EO also asked agencies overseeing federally</w:t>
      </w:r>
      <w:r w:rsidR="00614023">
        <w:rPr>
          <w:rFonts w:ascii="Calibri" w:hAnsi="Calibri" w:cs="Calibri"/>
          <w:sz w:val="22"/>
          <w:szCs w:val="22"/>
        </w:rPr>
        <w:t>-</w:t>
      </w:r>
      <w:r w:rsidRPr="00F17374">
        <w:rPr>
          <w:rFonts w:ascii="Calibri" w:hAnsi="Calibri" w:cs="Calibri"/>
          <w:sz w:val="22"/>
          <w:szCs w:val="22"/>
        </w:rPr>
        <w:t>assisted projects to identify and issue guidance on funds that can</w:t>
      </w:r>
      <w:r w:rsidR="004D5770">
        <w:rPr>
          <w:rFonts w:ascii="Calibri" w:hAnsi="Calibri" w:cs="Calibri"/>
          <w:sz w:val="22"/>
          <w:szCs w:val="22"/>
        </w:rPr>
        <w:t xml:space="preserve"> </w:t>
      </w:r>
      <w:r w:rsidRPr="00F17374">
        <w:rPr>
          <w:rFonts w:ascii="Calibri" w:hAnsi="Calibri" w:cs="Calibri"/>
          <w:sz w:val="22"/>
          <w:szCs w:val="22"/>
        </w:rPr>
        <w:t>b</w:t>
      </w:r>
      <w:r w:rsidR="004D5770">
        <w:rPr>
          <w:rFonts w:ascii="Calibri" w:hAnsi="Calibri" w:cs="Calibri"/>
          <w:sz w:val="22"/>
          <w:szCs w:val="22"/>
        </w:rPr>
        <w:t>e</w:t>
      </w:r>
      <w:r w:rsidRPr="00F17374">
        <w:rPr>
          <w:rFonts w:ascii="Calibri" w:hAnsi="Calibri" w:cs="Calibri"/>
          <w:sz w:val="22"/>
          <w:szCs w:val="22"/>
        </w:rPr>
        <w:t xml:space="preserve"> used for child care and long-term care to support workers being trained for and working on those federally funded initiatives. Agencies are to consider asking applicants for </w:t>
      </w:r>
      <w:r w:rsidR="004D5770">
        <w:rPr>
          <w:rFonts w:ascii="Calibri" w:hAnsi="Calibri" w:cs="Calibri"/>
          <w:sz w:val="22"/>
          <w:szCs w:val="22"/>
        </w:rPr>
        <w:t>f</w:t>
      </w:r>
      <w:r w:rsidRPr="00F17374">
        <w:rPr>
          <w:rFonts w:ascii="Calibri" w:hAnsi="Calibri" w:cs="Calibri"/>
          <w:sz w:val="22"/>
          <w:szCs w:val="22"/>
        </w:rPr>
        <w:t>ederal job-creation or workforce development funds to offer affordable and reliable child care and long-term care for workers carrying out federally</w:t>
      </w:r>
      <w:r w:rsidR="004D5770">
        <w:rPr>
          <w:rFonts w:ascii="Calibri" w:hAnsi="Calibri" w:cs="Calibri"/>
          <w:sz w:val="22"/>
          <w:szCs w:val="22"/>
        </w:rPr>
        <w:t>-</w:t>
      </w:r>
      <w:r w:rsidRPr="00F17374">
        <w:rPr>
          <w:rFonts w:ascii="Calibri" w:hAnsi="Calibri" w:cs="Calibri"/>
          <w:sz w:val="22"/>
          <w:szCs w:val="22"/>
        </w:rPr>
        <w:t xml:space="preserve">assisted projects and consider giving preference to applicants that use the funds for this purpose.  You can read the EO in its entirety </w:t>
      </w:r>
      <w:hyperlink r:id="rId17" w:history="1">
        <w:r w:rsidRPr="00F17374">
          <w:rPr>
            <w:rStyle w:val="Hyperlink"/>
            <w:rFonts w:ascii="Calibri" w:hAnsi="Calibri" w:cs="Calibri"/>
            <w:sz w:val="22"/>
            <w:szCs w:val="22"/>
          </w:rPr>
          <w:t>here</w:t>
        </w:r>
      </w:hyperlink>
      <w:r w:rsidRPr="00F17374">
        <w:rPr>
          <w:rFonts w:ascii="Calibri" w:hAnsi="Calibri" w:cs="Calibri"/>
          <w:sz w:val="22"/>
          <w:szCs w:val="22"/>
        </w:rPr>
        <w:t>.</w:t>
      </w:r>
    </w:p>
    <w:p w14:paraId="08C858B1" w14:textId="77777777" w:rsidR="00680B27" w:rsidRDefault="00680B27" w:rsidP="00680B27"/>
    <w:p w14:paraId="3EB88CE6" w14:textId="66ED2B9B" w:rsidR="00680B27" w:rsidRDefault="00680B27" w:rsidP="00680B27"/>
    <w:p w14:paraId="6328DA65" w14:textId="77777777" w:rsidR="006C5149" w:rsidRPr="009866AE" w:rsidRDefault="006C5149" w:rsidP="006C5149">
      <w:pPr>
        <w:jc w:val="center"/>
        <w:rPr>
          <w:rFonts w:ascii="Calibri" w:hAnsi="Calibri" w:cs="Calibri"/>
          <w:b/>
          <w:bCs/>
          <w:smallCaps/>
        </w:rPr>
      </w:pPr>
      <w:r w:rsidRPr="009866AE">
        <w:rPr>
          <w:rFonts w:ascii="Calibri" w:hAnsi="Calibri" w:cs="Calibri"/>
          <w:b/>
          <w:bCs/>
          <w:smallCaps/>
        </w:rPr>
        <w:t>Senate Attempt to Pass HCBS Bill Falters</w:t>
      </w:r>
    </w:p>
    <w:p w14:paraId="314F4144" w14:textId="77777777" w:rsidR="006C5149" w:rsidRPr="006C5149" w:rsidRDefault="006C5149" w:rsidP="006C5149">
      <w:pPr>
        <w:jc w:val="center"/>
        <w:rPr>
          <w:rFonts w:ascii="Calibri" w:hAnsi="Calibri" w:cs="Calibri"/>
          <w:b/>
          <w:bCs/>
        </w:rPr>
      </w:pPr>
    </w:p>
    <w:p w14:paraId="488788BF" w14:textId="2587046E" w:rsidR="006C5149" w:rsidRPr="009866AE" w:rsidRDefault="006C5149" w:rsidP="006C5149">
      <w:pPr>
        <w:rPr>
          <w:rFonts w:ascii="Calibri" w:hAnsi="Calibri" w:cs="Calibri"/>
          <w:sz w:val="22"/>
        </w:rPr>
      </w:pPr>
      <w:bookmarkStart w:id="0" w:name="_Hlk133526343"/>
      <w:r w:rsidRPr="009866AE">
        <w:rPr>
          <w:rFonts w:ascii="Calibri" w:hAnsi="Calibri" w:cs="Calibri"/>
          <w:sz w:val="22"/>
        </w:rPr>
        <w:t xml:space="preserve">A Senate attempt to </w:t>
      </w:r>
      <w:r w:rsidR="00614023">
        <w:rPr>
          <w:rFonts w:ascii="Calibri" w:hAnsi="Calibri" w:cs="Calibri"/>
          <w:sz w:val="22"/>
        </w:rPr>
        <w:t xml:space="preserve">move forward a </w:t>
      </w:r>
      <w:r w:rsidR="004D5770">
        <w:rPr>
          <w:rFonts w:ascii="Calibri" w:hAnsi="Calibri" w:cs="Calibri"/>
          <w:sz w:val="22"/>
        </w:rPr>
        <w:t>legislative package</w:t>
      </w:r>
      <w:r w:rsidRPr="009866AE">
        <w:rPr>
          <w:rFonts w:ascii="Calibri" w:hAnsi="Calibri" w:cs="Calibri"/>
          <w:sz w:val="22"/>
        </w:rPr>
        <w:t xml:space="preserve"> that included much of the Elizabeth Dole Home </w:t>
      </w:r>
      <w:r w:rsidR="00AE124C">
        <w:rPr>
          <w:rFonts w:ascii="Calibri" w:hAnsi="Calibri" w:cs="Calibri"/>
          <w:sz w:val="22"/>
        </w:rPr>
        <w:t>Care</w:t>
      </w:r>
      <w:r w:rsidRPr="009866AE">
        <w:rPr>
          <w:rFonts w:ascii="Calibri" w:hAnsi="Calibri" w:cs="Calibri"/>
          <w:sz w:val="22"/>
        </w:rPr>
        <w:t xml:space="preserve"> Act </w:t>
      </w:r>
      <w:r w:rsidR="00AE124C">
        <w:rPr>
          <w:rFonts w:ascii="Calibri" w:hAnsi="Calibri" w:cs="Calibri"/>
          <w:sz w:val="22"/>
        </w:rPr>
        <w:t xml:space="preserve">(S. 141) </w:t>
      </w:r>
      <w:r w:rsidRPr="009866AE">
        <w:rPr>
          <w:rFonts w:ascii="Calibri" w:hAnsi="Calibri" w:cs="Calibri"/>
          <w:sz w:val="22"/>
        </w:rPr>
        <w:t xml:space="preserve">faltered when the chamber failed to obtain the necessary 60 votes. Voting occurred largely along party lines with 41 Republican </w:t>
      </w:r>
      <w:r w:rsidR="00AE124C">
        <w:rPr>
          <w:rFonts w:ascii="Calibri" w:hAnsi="Calibri" w:cs="Calibri"/>
          <w:sz w:val="22"/>
        </w:rPr>
        <w:t>S</w:t>
      </w:r>
      <w:r w:rsidRPr="009866AE">
        <w:rPr>
          <w:rFonts w:ascii="Calibri" w:hAnsi="Calibri" w:cs="Calibri"/>
          <w:sz w:val="22"/>
        </w:rPr>
        <w:t>enators and 1 Democrat</w:t>
      </w:r>
      <w:r w:rsidR="00AE124C">
        <w:rPr>
          <w:rFonts w:ascii="Calibri" w:hAnsi="Calibri" w:cs="Calibri"/>
          <w:sz w:val="22"/>
        </w:rPr>
        <w:t>ic Senator</w:t>
      </w:r>
      <w:r w:rsidRPr="009866AE">
        <w:rPr>
          <w:rFonts w:ascii="Calibri" w:hAnsi="Calibri" w:cs="Calibri"/>
          <w:sz w:val="22"/>
        </w:rPr>
        <w:t xml:space="preserve"> opposing the measure. The complete results of the vote can be viewed </w:t>
      </w:r>
      <w:hyperlink r:id="rId18" w:history="1">
        <w:r w:rsidRPr="009866AE">
          <w:rPr>
            <w:rStyle w:val="Hyperlink"/>
            <w:rFonts w:ascii="Calibri" w:hAnsi="Calibri" w:cs="Calibri"/>
            <w:color w:val="0000FF"/>
            <w:sz w:val="22"/>
          </w:rPr>
          <w:t>here</w:t>
        </w:r>
      </w:hyperlink>
      <w:r w:rsidRPr="009866AE">
        <w:rPr>
          <w:rFonts w:ascii="Calibri" w:hAnsi="Calibri" w:cs="Calibri"/>
          <w:sz w:val="22"/>
        </w:rPr>
        <w:t xml:space="preserve">. </w:t>
      </w:r>
    </w:p>
    <w:p w14:paraId="1295E653" w14:textId="77777777" w:rsidR="006C5149" w:rsidRPr="009866AE" w:rsidRDefault="006C5149" w:rsidP="006C5149">
      <w:pPr>
        <w:rPr>
          <w:rFonts w:ascii="Calibri" w:hAnsi="Calibri" w:cs="Calibri"/>
          <w:sz w:val="22"/>
        </w:rPr>
      </w:pPr>
    </w:p>
    <w:p w14:paraId="1BB1B6F3" w14:textId="49FF1FCC" w:rsidR="006C5149" w:rsidRPr="009866AE" w:rsidRDefault="006C5149" w:rsidP="006C5149">
      <w:pPr>
        <w:rPr>
          <w:rFonts w:ascii="Calibri" w:hAnsi="Calibri" w:cs="Calibri"/>
          <w:sz w:val="20"/>
          <w:szCs w:val="22"/>
        </w:rPr>
      </w:pPr>
      <w:r w:rsidRPr="009866AE">
        <w:rPr>
          <w:rFonts w:ascii="Calibri" w:hAnsi="Calibri" w:cs="Calibri"/>
          <w:sz w:val="22"/>
        </w:rPr>
        <w:t xml:space="preserve">In mid-February, the Senate Veterans’ Affairs Committee advanced all but one provision of the Elizabeth Dole Home Care Act, which makes sweeping changes to the way VA delivers </w:t>
      </w:r>
      <w:r w:rsidR="00AE124C">
        <w:rPr>
          <w:rFonts w:ascii="Calibri" w:hAnsi="Calibri" w:cs="Calibri"/>
          <w:sz w:val="22"/>
        </w:rPr>
        <w:t xml:space="preserve">home and community-based services </w:t>
      </w:r>
      <w:r w:rsidRPr="009866AE">
        <w:rPr>
          <w:rFonts w:ascii="Calibri" w:hAnsi="Calibri" w:cs="Calibri"/>
          <w:sz w:val="22"/>
        </w:rPr>
        <w:t xml:space="preserve">to veterans. The approved language would, among </w:t>
      </w:r>
      <w:r w:rsidR="00614023">
        <w:rPr>
          <w:rFonts w:ascii="Calibri" w:hAnsi="Calibri" w:cs="Calibri"/>
          <w:sz w:val="22"/>
        </w:rPr>
        <w:t>other</w:t>
      </w:r>
      <w:r w:rsidRPr="009866AE">
        <w:rPr>
          <w:rFonts w:ascii="Calibri" w:hAnsi="Calibri" w:cs="Calibri"/>
          <w:sz w:val="22"/>
        </w:rPr>
        <w:t xml:space="preserve"> things, expand </w:t>
      </w:r>
      <w:r w:rsidR="00AE124C">
        <w:rPr>
          <w:rFonts w:ascii="Calibri" w:hAnsi="Calibri" w:cs="Calibri"/>
          <w:sz w:val="22"/>
        </w:rPr>
        <w:t xml:space="preserve">the </w:t>
      </w:r>
      <w:r w:rsidRPr="009866AE">
        <w:rPr>
          <w:rFonts w:ascii="Calibri" w:hAnsi="Calibri" w:cs="Calibri"/>
          <w:sz w:val="22"/>
        </w:rPr>
        <w:t xml:space="preserve">Veteran Directed Care and similar programs to all VA medical centers, create a pilot program to provide home health aide services for veterans that reside in communities with a shortage of home health aides; and require VA to establish a warm handoff process for veterans and caregivers who are discharged from or </w:t>
      </w:r>
      <w:r w:rsidR="00AE124C">
        <w:rPr>
          <w:rFonts w:ascii="Calibri" w:hAnsi="Calibri" w:cs="Calibri"/>
          <w:sz w:val="22"/>
        </w:rPr>
        <w:t xml:space="preserve">are </w:t>
      </w:r>
      <w:r w:rsidRPr="009866AE">
        <w:rPr>
          <w:rFonts w:ascii="Calibri" w:hAnsi="Calibri" w:cs="Calibri"/>
          <w:sz w:val="22"/>
        </w:rPr>
        <w:t>ineligible for the Program of Comprehensive Assistance for Family Caregivers.</w:t>
      </w:r>
    </w:p>
    <w:p w14:paraId="138C66D9" w14:textId="04A2E647" w:rsidR="00AE124C" w:rsidRDefault="00AE124C" w:rsidP="00AE124C">
      <w:pPr>
        <w:pStyle w:val="NormalWeb"/>
        <w:spacing w:after="0"/>
        <w:rPr>
          <w:rFonts w:ascii="Calibri" w:hAnsi="Calibri" w:cs="Calibri"/>
          <w:bCs/>
          <w:iCs/>
          <w:sz w:val="22"/>
        </w:rPr>
      </w:pPr>
      <w:r w:rsidRPr="00AE124C">
        <w:rPr>
          <w:rFonts w:ascii="Calibri" w:hAnsi="Calibri" w:cs="Calibri"/>
          <w:bCs/>
          <w:iCs/>
          <w:sz w:val="22"/>
        </w:rPr>
        <w:t>The approved language was rolled into a legislative package as an amendment to S. 326</w:t>
      </w:r>
      <w:r>
        <w:rPr>
          <w:rFonts w:ascii="Calibri" w:hAnsi="Calibri" w:cs="Calibri"/>
          <w:bCs/>
          <w:iCs/>
          <w:sz w:val="22"/>
        </w:rPr>
        <w:t>, which re</w:t>
      </w:r>
      <w:r w:rsidR="00614023">
        <w:rPr>
          <w:rFonts w:ascii="Calibri" w:hAnsi="Calibri" w:cs="Calibri"/>
          <w:bCs/>
          <w:iCs/>
          <w:sz w:val="22"/>
        </w:rPr>
        <w:t>named</w:t>
      </w:r>
      <w:r>
        <w:rPr>
          <w:rFonts w:ascii="Calibri" w:hAnsi="Calibri" w:cs="Calibri"/>
          <w:bCs/>
          <w:iCs/>
          <w:sz w:val="22"/>
        </w:rPr>
        <w:t xml:space="preserve"> that bill the Veterans Programs Improvement Act of 2023</w:t>
      </w:r>
      <w:r w:rsidRPr="00AE124C">
        <w:rPr>
          <w:rFonts w:ascii="Calibri" w:hAnsi="Calibri" w:cs="Calibri"/>
          <w:bCs/>
          <w:iCs/>
          <w:sz w:val="22"/>
        </w:rPr>
        <w:t xml:space="preserve">. The legislative package also includes language allowing VA to conduct and support research on the efficacy and safety of using cannabis to treat veterans with certain conditions, as well as other provisions that </w:t>
      </w:r>
      <w:r w:rsidRPr="00AE124C">
        <w:rPr>
          <w:rFonts w:ascii="Calibri" w:hAnsi="Calibri" w:cs="Calibri"/>
          <w:bCs/>
          <w:iCs/>
          <w:sz w:val="22"/>
        </w:rPr>
        <w:lastRenderedPageBreak/>
        <w:t xml:space="preserve">would bolster mental health care for both veterans and their caregivers. </w:t>
      </w:r>
    </w:p>
    <w:p w14:paraId="36290E0C" w14:textId="64437AB2" w:rsidR="00AE124C" w:rsidRPr="00AE124C" w:rsidRDefault="00AE124C" w:rsidP="00AE124C">
      <w:pPr>
        <w:pStyle w:val="NormalWeb"/>
        <w:rPr>
          <w:rFonts w:ascii="Calibri" w:hAnsi="Calibri" w:cs="Calibri"/>
          <w:bCs/>
          <w:iCs/>
          <w:sz w:val="22"/>
        </w:rPr>
      </w:pPr>
      <w:r w:rsidRPr="00AE124C">
        <w:rPr>
          <w:rFonts w:ascii="Calibri" w:hAnsi="Calibri" w:cs="Calibri"/>
          <w:bCs/>
          <w:iCs/>
          <w:sz w:val="22"/>
        </w:rPr>
        <w:t xml:space="preserve">Much of the opposition to the bill stems from provisions that would have allowed VA to research the effectiveness of using cannabis. There is a growing body of evidence that cannabinoids are useful for treating conditions like chronic pain, and PVA supports VA research into the efficacy of its use. </w:t>
      </w:r>
    </w:p>
    <w:p w14:paraId="77E67BEE" w14:textId="74E8DFB2" w:rsidR="006C5149" w:rsidRDefault="00AE124C" w:rsidP="006C5149">
      <w:pPr>
        <w:rPr>
          <w:rFonts w:ascii="Calibri" w:hAnsi="Calibri" w:cs="Calibri"/>
          <w:sz w:val="22"/>
        </w:rPr>
      </w:pPr>
      <w:r>
        <w:rPr>
          <w:rFonts w:ascii="Calibri" w:hAnsi="Calibri" w:cs="Calibri"/>
          <w:sz w:val="22"/>
        </w:rPr>
        <w:t>T</w:t>
      </w:r>
      <w:r w:rsidR="006C5149" w:rsidRPr="009866AE">
        <w:rPr>
          <w:rFonts w:ascii="Calibri" w:hAnsi="Calibri" w:cs="Calibri"/>
          <w:sz w:val="22"/>
        </w:rPr>
        <w:t>he Senate Majority Leader switched his vote from “yea” to “nay” at the last minute</w:t>
      </w:r>
      <w:r>
        <w:rPr>
          <w:rFonts w:ascii="Calibri" w:hAnsi="Calibri" w:cs="Calibri"/>
          <w:sz w:val="22"/>
        </w:rPr>
        <w:t>,</w:t>
      </w:r>
      <w:r w:rsidR="006C5149" w:rsidRPr="009866AE">
        <w:rPr>
          <w:rFonts w:ascii="Calibri" w:hAnsi="Calibri" w:cs="Calibri"/>
          <w:sz w:val="22"/>
        </w:rPr>
        <w:t xml:space="preserve"> so he could preserve his right to call the bill to the floor again at a later date. In the coming days, PVA will be working with congressional staff to garner additional support for the bill, and we fully anticipate there will be another attempt to advance it in the near future. </w:t>
      </w:r>
    </w:p>
    <w:p w14:paraId="24DAAFF1" w14:textId="7506CC0C" w:rsidR="005206D2" w:rsidRDefault="005206D2" w:rsidP="006C5149">
      <w:pPr>
        <w:rPr>
          <w:rFonts w:ascii="Calibri" w:hAnsi="Calibri" w:cs="Calibri"/>
          <w:sz w:val="22"/>
        </w:rPr>
      </w:pPr>
    </w:p>
    <w:p w14:paraId="3D94848B" w14:textId="37C71883" w:rsidR="005206D2" w:rsidRPr="005206D2" w:rsidRDefault="005206D2" w:rsidP="005206D2">
      <w:pPr>
        <w:rPr>
          <w:rFonts w:ascii="Calibri" w:hAnsi="Calibri" w:cs="Calibri"/>
          <w:sz w:val="22"/>
          <w:szCs w:val="22"/>
        </w:rPr>
      </w:pPr>
      <w:hyperlink r:id="rId19" w:history="1">
        <w:r w:rsidRPr="005206D2">
          <w:rPr>
            <w:rStyle w:val="Hyperlink"/>
            <w:rFonts w:ascii="Calibri" w:hAnsi="Calibri" w:cs="Calibri"/>
            <w:sz w:val="22"/>
            <w:szCs w:val="22"/>
          </w:rPr>
          <w:t>Please contact your Senators and urge them to support the Veterans Programs Improvement Act</w:t>
        </w:r>
      </w:hyperlink>
      <w:r w:rsidRPr="005206D2">
        <w:rPr>
          <w:rFonts w:ascii="Calibri" w:hAnsi="Calibri" w:cs="Calibri"/>
          <w:sz w:val="22"/>
          <w:szCs w:val="22"/>
        </w:rPr>
        <w:t>.</w:t>
      </w:r>
    </w:p>
    <w:bookmarkEnd w:id="0"/>
    <w:p w14:paraId="33AEC37C" w14:textId="218C4D0B" w:rsidR="006C5149" w:rsidRDefault="006C5149" w:rsidP="00680B27"/>
    <w:p w14:paraId="1E746F2C" w14:textId="77777777" w:rsidR="005206D2" w:rsidRDefault="005206D2" w:rsidP="00680B27"/>
    <w:p w14:paraId="4CA22969" w14:textId="0EBEEC95" w:rsidR="00FC3D16" w:rsidRPr="00FC3D16" w:rsidRDefault="00FC3D16" w:rsidP="00FC3D16">
      <w:pPr>
        <w:jc w:val="center"/>
        <w:rPr>
          <w:rFonts w:ascii="Calibri" w:hAnsi="Calibri" w:cs="Calibri"/>
          <w:b/>
          <w:smallCaps/>
        </w:rPr>
      </w:pPr>
      <w:r w:rsidRPr="00FC3D16">
        <w:rPr>
          <w:rFonts w:ascii="Calibri" w:hAnsi="Calibri" w:cs="Calibri"/>
          <w:b/>
          <w:smallCaps/>
        </w:rPr>
        <w:t>PVA Issues Statement in Response to Consideration of Debt Limit Legislation in the House</w:t>
      </w:r>
    </w:p>
    <w:p w14:paraId="2CA32EB9" w14:textId="77777777" w:rsidR="00FC3D16" w:rsidRDefault="00FC3D16" w:rsidP="00680B27"/>
    <w:p w14:paraId="1D61E1B2" w14:textId="6964FA68" w:rsidR="00F068E0" w:rsidRDefault="004C1A46" w:rsidP="00680B27">
      <w:pPr>
        <w:rPr>
          <w:rFonts w:ascii="Calibri" w:hAnsi="Calibri" w:cs="Calibri"/>
          <w:sz w:val="22"/>
        </w:rPr>
      </w:pPr>
      <w:r w:rsidRPr="004C1A46">
        <w:rPr>
          <w:rFonts w:ascii="Calibri" w:hAnsi="Calibri" w:cs="Calibri"/>
          <w:sz w:val="22"/>
        </w:rPr>
        <w:t>On April 26, PVA issued a statement in light of the House’</w:t>
      </w:r>
      <w:r w:rsidR="00AE124C">
        <w:rPr>
          <w:rFonts w:ascii="Calibri" w:hAnsi="Calibri" w:cs="Calibri"/>
          <w:sz w:val="22"/>
        </w:rPr>
        <w:t>s</w:t>
      </w:r>
      <w:r w:rsidRPr="004C1A46">
        <w:rPr>
          <w:rFonts w:ascii="Calibri" w:hAnsi="Calibri" w:cs="Calibri"/>
          <w:sz w:val="22"/>
        </w:rPr>
        <w:t xml:space="preserve"> consideration of the Limit, Save, Grow Act of 2023. This legislation would reduce spending across the federal government by returning to fiscal year (FY) 2022 spending levels for FY 2024 and limiting future growth. In exchange for these reductions and </w:t>
      </w:r>
      <w:r w:rsidR="00AE124C">
        <w:rPr>
          <w:rFonts w:ascii="Calibri" w:hAnsi="Calibri" w:cs="Calibri"/>
          <w:sz w:val="22"/>
        </w:rPr>
        <w:t xml:space="preserve">targeted </w:t>
      </w:r>
      <w:r w:rsidRPr="004C1A46">
        <w:rPr>
          <w:rFonts w:ascii="Calibri" w:hAnsi="Calibri" w:cs="Calibri"/>
          <w:sz w:val="22"/>
        </w:rPr>
        <w:t xml:space="preserve">rescissions, the federal debt limit would be raised until March 2024. Although we have received assurances from some Republican leaders, including House Veterans’ Affairs Chair Mike Bost (R-IL), that veterans’ funding will not be a target of these cuts, the pending legislation provides no specific protections for the services and supports PVA members and their families depend on. </w:t>
      </w:r>
      <w:r w:rsidR="00FC3D16" w:rsidRPr="00FC3D16">
        <w:rPr>
          <w:rFonts w:ascii="Calibri" w:hAnsi="Calibri" w:cs="Calibri"/>
          <w:sz w:val="22"/>
        </w:rPr>
        <w:t xml:space="preserve">The bill narrowly passed the House. Next steps are uncertain. </w:t>
      </w:r>
    </w:p>
    <w:p w14:paraId="05689650" w14:textId="77777777" w:rsidR="00F068E0" w:rsidRDefault="00F068E0" w:rsidP="00680B27">
      <w:pPr>
        <w:rPr>
          <w:rFonts w:ascii="Calibri" w:hAnsi="Calibri" w:cs="Calibri"/>
          <w:sz w:val="22"/>
        </w:rPr>
      </w:pPr>
    </w:p>
    <w:p w14:paraId="0BEB4F16" w14:textId="6C043560" w:rsidR="00FC3D16" w:rsidRDefault="00FC3D16" w:rsidP="00680B27">
      <w:pPr>
        <w:rPr>
          <w:rFonts w:ascii="Calibri" w:hAnsi="Calibri" w:cs="Calibri"/>
          <w:sz w:val="22"/>
        </w:rPr>
      </w:pPr>
      <w:r w:rsidRPr="00FC3D16">
        <w:rPr>
          <w:rFonts w:ascii="Calibri" w:hAnsi="Calibri" w:cs="Calibri"/>
          <w:sz w:val="22"/>
        </w:rPr>
        <w:t xml:space="preserve">PVA continues to believe that efforts to address the federal deficit must provide concrete protections for veterans, their families, and caregivers, which means explicit direction that </w:t>
      </w:r>
      <w:r w:rsidR="00AE124C">
        <w:rPr>
          <w:rFonts w:ascii="Calibri" w:hAnsi="Calibri" w:cs="Calibri"/>
          <w:sz w:val="22"/>
        </w:rPr>
        <w:t>VA’s</w:t>
      </w:r>
      <w:r w:rsidRPr="00FC3D16">
        <w:rPr>
          <w:rFonts w:ascii="Calibri" w:hAnsi="Calibri" w:cs="Calibri"/>
          <w:sz w:val="22"/>
        </w:rPr>
        <w:t xml:space="preserve"> budget will not suffer significant cuts. We also urge Congress to remember that veterans with significant disabilities depend upon </w:t>
      </w:r>
      <w:r w:rsidRPr="00FC3D16">
        <w:rPr>
          <w:rFonts w:ascii="Calibri" w:hAnsi="Calibri" w:cs="Calibri"/>
          <w:sz w:val="22"/>
        </w:rPr>
        <w:t xml:space="preserve">many other </w:t>
      </w:r>
      <w:r w:rsidR="00AE124C">
        <w:rPr>
          <w:rFonts w:ascii="Calibri" w:hAnsi="Calibri" w:cs="Calibri"/>
          <w:sz w:val="22"/>
        </w:rPr>
        <w:t>f</w:t>
      </w:r>
      <w:r w:rsidRPr="00FC3D16">
        <w:rPr>
          <w:rFonts w:ascii="Calibri" w:hAnsi="Calibri" w:cs="Calibri"/>
          <w:sz w:val="22"/>
        </w:rPr>
        <w:t>ederal services and supports outside of the VA that protect their disability civil rights, employment support, affordable accessible housing, as well as provide benefits that help their families and caregivers.</w:t>
      </w:r>
    </w:p>
    <w:p w14:paraId="78809144" w14:textId="7751E565" w:rsidR="005206D2" w:rsidRDefault="005206D2" w:rsidP="00680B27">
      <w:pPr>
        <w:rPr>
          <w:rFonts w:ascii="Calibri" w:hAnsi="Calibri" w:cs="Calibri"/>
          <w:sz w:val="22"/>
        </w:rPr>
      </w:pPr>
    </w:p>
    <w:p w14:paraId="1BDA5219" w14:textId="77777777" w:rsidR="005206D2" w:rsidRPr="00FC3D16" w:rsidRDefault="005206D2" w:rsidP="00680B27">
      <w:pPr>
        <w:rPr>
          <w:rFonts w:ascii="Calibri" w:hAnsi="Calibri" w:cs="Calibri"/>
          <w:sz w:val="22"/>
        </w:rPr>
      </w:pPr>
    </w:p>
    <w:p w14:paraId="781C70BD" w14:textId="1FD570FC" w:rsidR="00FC458A" w:rsidRDefault="00FC458A" w:rsidP="00680B27">
      <w:pPr>
        <w:jc w:val="center"/>
        <w:rPr>
          <w:rFonts w:ascii="Calibri" w:hAnsi="Calibri" w:cs="Calibri"/>
          <w:b/>
          <w:smallCaps/>
          <w:szCs w:val="22"/>
        </w:rPr>
      </w:pPr>
      <w:r>
        <w:rPr>
          <w:rFonts w:ascii="Calibri" w:hAnsi="Calibri" w:cs="Calibri"/>
          <w:b/>
          <w:smallCaps/>
          <w:szCs w:val="22"/>
        </w:rPr>
        <w:t>Senate Veterans’ Affairs Committee Holds Legislative Hearing</w:t>
      </w:r>
    </w:p>
    <w:p w14:paraId="5A5C33C2" w14:textId="1E3A8CDE" w:rsidR="00FC458A" w:rsidRDefault="00FC458A" w:rsidP="00680B27">
      <w:pPr>
        <w:jc w:val="center"/>
        <w:rPr>
          <w:rFonts w:ascii="Calibri" w:hAnsi="Calibri" w:cs="Calibri"/>
          <w:b/>
          <w:smallCaps/>
          <w:szCs w:val="22"/>
        </w:rPr>
      </w:pPr>
    </w:p>
    <w:p w14:paraId="473AEFFF" w14:textId="17523293" w:rsidR="00FC458A" w:rsidRPr="00FC458A" w:rsidRDefault="00FC458A" w:rsidP="00FC458A">
      <w:pPr>
        <w:rPr>
          <w:rFonts w:ascii="Calibri" w:hAnsi="Calibri" w:cs="Calibri"/>
          <w:sz w:val="22"/>
          <w:szCs w:val="22"/>
        </w:rPr>
      </w:pPr>
      <w:r w:rsidRPr="00FC458A">
        <w:rPr>
          <w:rFonts w:ascii="Calibri" w:hAnsi="Calibri" w:cs="Calibri"/>
          <w:sz w:val="22"/>
          <w:szCs w:val="22"/>
        </w:rPr>
        <w:t xml:space="preserve">On April 26, PVA submitted a statement for the record to a </w:t>
      </w:r>
      <w:hyperlink r:id="rId20" w:history="1">
        <w:r w:rsidRPr="00FC458A">
          <w:rPr>
            <w:rStyle w:val="Hyperlink"/>
            <w:rFonts w:ascii="Calibri" w:hAnsi="Calibri" w:cs="Calibri"/>
            <w:sz w:val="22"/>
            <w:szCs w:val="22"/>
          </w:rPr>
          <w:t>Senate Veterans’ Affairs Committee legislative hearing</w:t>
        </w:r>
      </w:hyperlink>
      <w:r w:rsidRPr="00FC458A">
        <w:rPr>
          <w:rFonts w:ascii="Calibri" w:hAnsi="Calibri" w:cs="Calibri"/>
          <w:sz w:val="22"/>
          <w:szCs w:val="22"/>
        </w:rPr>
        <w:t>. The bills up for consideration included a PVA-supported bill, the Caring for Survivors Act of 2023 (S. 414), which would index the rate of Dependency and Indemnity Compensation payments to 55 percent of a 100 percent service-disabled veteran with a spouse to achieve parity with similar compensation federal employees’ survivors receive. Other bills included legislation to establish an Economic Opportunity and Transition Administration at VA and protect veterans from companies that charge veterans for guiding them through the VA’s claims process.</w:t>
      </w:r>
    </w:p>
    <w:p w14:paraId="7940DFF1" w14:textId="644238E2" w:rsidR="00FC458A" w:rsidRDefault="00FC458A" w:rsidP="00680B27">
      <w:pPr>
        <w:jc w:val="center"/>
        <w:rPr>
          <w:rFonts w:ascii="Calibri" w:hAnsi="Calibri" w:cs="Calibri"/>
          <w:b/>
          <w:smallCaps/>
          <w:szCs w:val="22"/>
        </w:rPr>
      </w:pPr>
    </w:p>
    <w:p w14:paraId="5B8D2EA9" w14:textId="6B30D384" w:rsidR="005206D2" w:rsidRPr="005206D2" w:rsidRDefault="005206D2" w:rsidP="005206D2">
      <w:pPr>
        <w:rPr>
          <w:rFonts w:ascii="Calibri" w:hAnsi="Calibri" w:cs="Calibri"/>
          <w:sz w:val="22"/>
          <w:szCs w:val="22"/>
        </w:rPr>
      </w:pPr>
      <w:hyperlink r:id="rId21" w:history="1">
        <w:r w:rsidRPr="005206D2">
          <w:rPr>
            <w:rStyle w:val="Hyperlink"/>
            <w:rFonts w:ascii="Calibri" w:hAnsi="Calibri" w:cs="Calibri"/>
            <w:sz w:val="22"/>
            <w:szCs w:val="22"/>
          </w:rPr>
          <w:t>Please contact your members of Congress and urge them to support the Caring for Survivors Act</w:t>
        </w:r>
      </w:hyperlink>
      <w:r w:rsidRPr="005206D2">
        <w:rPr>
          <w:rFonts w:ascii="Calibri" w:hAnsi="Calibri" w:cs="Calibri"/>
          <w:sz w:val="22"/>
          <w:szCs w:val="22"/>
        </w:rPr>
        <w:t>.</w:t>
      </w:r>
    </w:p>
    <w:p w14:paraId="3EB0AB92" w14:textId="73D9AC18" w:rsidR="00FC458A" w:rsidRDefault="00FC458A" w:rsidP="00680B27">
      <w:pPr>
        <w:jc w:val="center"/>
        <w:rPr>
          <w:rFonts w:ascii="Calibri" w:hAnsi="Calibri" w:cs="Calibri"/>
          <w:b/>
          <w:smallCaps/>
          <w:szCs w:val="22"/>
        </w:rPr>
      </w:pPr>
    </w:p>
    <w:p w14:paraId="00AC0F02" w14:textId="77777777" w:rsidR="005206D2" w:rsidRDefault="005206D2" w:rsidP="00680B27">
      <w:pPr>
        <w:jc w:val="center"/>
        <w:rPr>
          <w:rFonts w:ascii="Calibri" w:hAnsi="Calibri" w:cs="Calibri"/>
          <w:b/>
          <w:smallCaps/>
          <w:szCs w:val="22"/>
        </w:rPr>
      </w:pPr>
    </w:p>
    <w:p w14:paraId="73061032" w14:textId="48DC18CF" w:rsidR="00680B27" w:rsidRPr="00680B27" w:rsidRDefault="00680B27" w:rsidP="00680B27">
      <w:pPr>
        <w:jc w:val="center"/>
        <w:rPr>
          <w:rFonts w:ascii="Calibri" w:hAnsi="Calibri" w:cs="Calibri"/>
          <w:b/>
          <w:smallCaps/>
          <w:szCs w:val="22"/>
        </w:rPr>
      </w:pPr>
      <w:r w:rsidRPr="00680B27">
        <w:rPr>
          <w:rFonts w:ascii="Calibri" w:hAnsi="Calibri" w:cs="Calibri"/>
          <w:b/>
          <w:smallCaps/>
          <w:szCs w:val="22"/>
        </w:rPr>
        <w:t>House Veterans</w:t>
      </w:r>
      <w:r w:rsidR="00AE124C">
        <w:rPr>
          <w:rFonts w:ascii="Calibri" w:hAnsi="Calibri" w:cs="Calibri"/>
          <w:b/>
          <w:smallCaps/>
          <w:szCs w:val="22"/>
        </w:rPr>
        <w:t>’</w:t>
      </w:r>
      <w:r w:rsidRPr="00680B27">
        <w:rPr>
          <w:rFonts w:ascii="Calibri" w:hAnsi="Calibri" w:cs="Calibri"/>
          <w:b/>
          <w:smallCaps/>
          <w:szCs w:val="22"/>
        </w:rPr>
        <w:t xml:space="preserve"> Affairs Committee </w:t>
      </w:r>
      <w:r w:rsidR="00AE124C">
        <w:rPr>
          <w:rFonts w:ascii="Calibri" w:hAnsi="Calibri" w:cs="Calibri"/>
          <w:b/>
          <w:smallCaps/>
          <w:szCs w:val="22"/>
        </w:rPr>
        <w:t>H</w:t>
      </w:r>
      <w:r w:rsidRPr="00680B27">
        <w:rPr>
          <w:rFonts w:ascii="Calibri" w:hAnsi="Calibri" w:cs="Calibri"/>
          <w:b/>
          <w:smallCaps/>
          <w:szCs w:val="22"/>
        </w:rPr>
        <w:t xml:space="preserve">olds </w:t>
      </w:r>
      <w:r w:rsidR="00AE124C">
        <w:rPr>
          <w:rFonts w:ascii="Calibri" w:hAnsi="Calibri" w:cs="Calibri"/>
          <w:b/>
          <w:smallCaps/>
          <w:szCs w:val="22"/>
        </w:rPr>
        <w:t>H</w:t>
      </w:r>
      <w:r w:rsidRPr="00680B27">
        <w:rPr>
          <w:rFonts w:ascii="Calibri" w:hAnsi="Calibri" w:cs="Calibri"/>
          <w:b/>
          <w:smallCaps/>
          <w:szCs w:val="22"/>
        </w:rPr>
        <w:t xml:space="preserve">earing on Substance Abuse Disorder </w:t>
      </w:r>
    </w:p>
    <w:p w14:paraId="4AA83E2E" w14:textId="77777777" w:rsidR="00680B27" w:rsidRDefault="00680B27" w:rsidP="00680B27"/>
    <w:p w14:paraId="6E0CF187" w14:textId="380DDDC8" w:rsidR="00680B27" w:rsidRPr="00680B27" w:rsidRDefault="00680B27" w:rsidP="00680B27">
      <w:pPr>
        <w:rPr>
          <w:rFonts w:ascii="Calibri" w:hAnsi="Calibri" w:cs="Calibri"/>
          <w:sz w:val="22"/>
          <w:szCs w:val="22"/>
        </w:rPr>
      </w:pPr>
      <w:r w:rsidRPr="00680B27">
        <w:rPr>
          <w:rFonts w:ascii="Calibri" w:hAnsi="Calibri" w:cs="Calibri"/>
          <w:sz w:val="22"/>
          <w:szCs w:val="22"/>
        </w:rPr>
        <w:t>On April 18, the House Veterans</w:t>
      </w:r>
      <w:r w:rsidR="00AE124C">
        <w:rPr>
          <w:rFonts w:ascii="Calibri" w:hAnsi="Calibri" w:cs="Calibri"/>
          <w:sz w:val="22"/>
          <w:szCs w:val="22"/>
        </w:rPr>
        <w:t>’</w:t>
      </w:r>
      <w:r w:rsidRPr="00680B27">
        <w:rPr>
          <w:rFonts w:ascii="Calibri" w:hAnsi="Calibri" w:cs="Calibri"/>
          <w:sz w:val="22"/>
          <w:szCs w:val="22"/>
        </w:rPr>
        <w:t xml:space="preserve"> Affairs</w:t>
      </w:r>
      <w:r w:rsidR="00AE124C">
        <w:rPr>
          <w:rFonts w:ascii="Calibri" w:hAnsi="Calibri" w:cs="Calibri"/>
          <w:sz w:val="22"/>
          <w:szCs w:val="22"/>
        </w:rPr>
        <w:t xml:space="preserve">, Health Subcommittee </w:t>
      </w:r>
      <w:r w:rsidRPr="00680B27">
        <w:rPr>
          <w:rFonts w:ascii="Calibri" w:hAnsi="Calibri" w:cs="Calibri"/>
          <w:sz w:val="22"/>
          <w:szCs w:val="22"/>
        </w:rPr>
        <w:t>held a hearing</w:t>
      </w:r>
      <w:r w:rsidR="00AE124C">
        <w:rPr>
          <w:rFonts w:ascii="Calibri" w:hAnsi="Calibri" w:cs="Calibri"/>
          <w:sz w:val="22"/>
          <w:szCs w:val="22"/>
        </w:rPr>
        <w:t xml:space="preserve"> titled</w:t>
      </w:r>
      <w:r w:rsidRPr="00680B27">
        <w:rPr>
          <w:rFonts w:ascii="Calibri" w:hAnsi="Calibri" w:cs="Calibri"/>
          <w:sz w:val="22"/>
          <w:szCs w:val="22"/>
        </w:rPr>
        <w:t xml:space="preserve">, </w:t>
      </w:r>
      <w:r w:rsidR="00AE124C" w:rsidRPr="00AE124C">
        <w:rPr>
          <w:rFonts w:ascii="Calibri" w:hAnsi="Calibri" w:cs="Calibri"/>
          <w:sz w:val="22"/>
          <w:szCs w:val="22"/>
        </w:rPr>
        <w:t>“</w:t>
      </w:r>
      <w:hyperlink r:id="rId22" w:history="1">
        <w:r w:rsidRPr="00AE25B2">
          <w:rPr>
            <w:rStyle w:val="Hyperlink"/>
            <w:rFonts w:ascii="Calibri" w:hAnsi="Calibri" w:cs="Calibri"/>
            <w:iCs/>
            <w:sz w:val="22"/>
            <w:szCs w:val="22"/>
          </w:rPr>
          <w:t>Combatting a Crisis: Providing Veterans Access to Life-Saving Substance Abuse Disorder Treatment</w:t>
        </w:r>
      </w:hyperlink>
      <w:r w:rsidRPr="00AE124C">
        <w:rPr>
          <w:rFonts w:ascii="Calibri" w:hAnsi="Calibri" w:cs="Calibri"/>
          <w:iCs/>
          <w:sz w:val="22"/>
          <w:szCs w:val="22"/>
        </w:rPr>
        <w:t>.</w:t>
      </w:r>
      <w:r w:rsidR="00AE124C" w:rsidRPr="00AE124C">
        <w:rPr>
          <w:rFonts w:ascii="Calibri" w:hAnsi="Calibri" w:cs="Calibri"/>
          <w:iCs/>
          <w:sz w:val="22"/>
          <w:szCs w:val="22"/>
        </w:rPr>
        <w:t>”</w:t>
      </w:r>
      <w:r w:rsidRPr="00AE124C">
        <w:rPr>
          <w:rFonts w:ascii="Calibri" w:hAnsi="Calibri" w:cs="Calibri"/>
          <w:iCs/>
          <w:sz w:val="22"/>
          <w:szCs w:val="22"/>
        </w:rPr>
        <w:t xml:space="preserve"> </w:t>
      </w:r>
      <w:r w:rsidRPr="00680B27">
        <w:rPr>
          <w:rFonts w:ascii="Calibri" w:hAnsi="Calibri" w:cs="Calibri"/>
          <w:sz w:val="22"/>
          <w:szCs w:val="22"/>
        </w:rPr>
        <w:t>VA</w:t>
      </w:r>
      <w:r w:rsidR="00AE124C">
        <w:rPr>
          <w:rFonts w:ascii="Calibri" w:hAnsi="Calibri" w:cs="Calibri"/>
          <w:sz w:val="22"/>
          <w:szCs w:val="22"/>
        </w:rPr>
        <w:t xml:space="preserve"> </w:t>
      </w:r>
      <w:r w:rsidRPr="00680B27">
        <w:rPr>
          <w:rFonts w:ascii="Calibri" w:hAnsi="Calibri" w:cs="Calibri"/>
          <w:sz w:val="22"/>
          <w:szCs w:val="22"/>
        </w:rPr>
        <w:t>testified during the first witness panel. Testifying for VA was Dr. Tamara Campbell</w:t>
      </w:r>
      <w:r w:rsidR="00AE124C">
        <w:rPr>
          <w:rFonts w:ascii="Calibri" w:hAnsi="Calibri" w:cs="Calibri"/>
          <w:sz w:val="22"/>
          <w:szCs w:val="22"/>
        </w:rPr>
        <w:t>,</w:t>
      </w:r>
      <w:r w:rsidRPr="00680B27">
        <w:rPr>
          <w:rFonts w:ascii="Calibri" w:hAnsi="Calibri" w:cs="Calibri"/>
          <w:sz w:val="22"/>
          <w:szCs w:val="22"/>
        </w:rPr>
        <w:t xml:space="preserve"> Executive Director of the Office of Mental Health and Suicide Prevention</w:t>
      </w:r>
      <w:r w:rsidR="00AE124C">
        <w:rPr>
          <w:rFonts w:ascii="Calibri" w:hAnsi="Calibri" w:cs="Calibri"/>
          <w:sz w:val="22"/>
          <w:szCs w:val="22"/>
        </w:rPr>
        <w:t>,</w:t>
      </w:r>
      <w:r w:rsidRPr="00680B27">
        <w:rPr>
          <w:rFonts w:ascii="Calibri" w:hAnsi="Calibri" w:cs="Calibri"/>
          <w:sz w:val="22"/>
          <w:szCs w:val="22"/>
        </w:rPr>
        <w:t xml:space="preserve"> and Dr. </w:t>
      </w:r>
      <w:proofErr w:type="spellStart"/>
      <w:r w:rsidRPr="00680B27">
        <w:rPr>
          <w:rFonts w:ascii="Calibri" w:hAnsi="Calibri" w:cs="Calibri"/>
          <w:sz w:val="22"/>
          <w:szCs w:val="22"/>
        </w:rPr>
        <w:t>Sachin</w:t>
      </w:r>
      <w:proofErr w:type="spellEnd"/>
      <w:r w:rsidRPr="00680B27">
        <w:rPr>
          <w:rFonts w:ascii="Calibri" w:hAnsi="Calibri" w:cs="Calibri"/>
          <w:sz w:val="22"/>
          <w:szCs w:val="22"/>
        </w:rPr>
        <w:t xml:space="preserve"> </w:t>
      </w:r>
      <w:proofErr w:type="spellStart"/>
      <w:r w:rsidRPr="00680B27">
        <w:rPr>
          <w:rFonts w:ascii="Calibri" w:hAnsi="Calibri" w:cs="Calibri"/>
          <w:sz w:val="22"/>
          <w:szCs w:val="22"/>
        </w:rPr>
        <w:t>Yende</w:t>
      </w:r>
      <w:proofErr w:type="spellEnd"/>
      <w:r w:rsidRPr="00680B27">
        <w:rPr>
          <w:rFonts w:ascii="Calibri" w:hAnsi="Calibri" w:cs="Calibri"/>
          <w:sz w:val="22"/>
          <w:szCs w:val="22"/>
        </w:rPr>
        <w:t xml:space="preserve">, Chief Medical Officer for the Office of Integrated Veteran Care. Representing the Office of Inspector General was Dr. Julie </w:t>
      </w:r>
      <w:proofErr w:type="spellStart"/>
      <w:r w:rsidRPr="00680B27">
        <w:rPr>
          <w:rFonts w:ascii="Calibri" w:hAnsi="Calibri" w:cs="Calibri"/>
          <w:sz w:val="22"/>
          <w:szCs w:val="22"/>
        </w:rPr>
        <w:t>Kroviak</w:t>
      </w:r>
      <w:proofErr w:type="spellEnd"/>
      <w:r w:rsidRPr="00680B27">
        <w:rPr>
          <w:rFonts w:ascii="Calibri" w:hAnsi="Calibri" w:cs="Calibri"/>
          <w:sz w:val="22"/>
          <w:szCs w:val="22"/>
        </w:rPr>
        <w:t>.</w:t>
      </w:r>
      <w:r w:rsidR="00614023">
        <w:rPr>
          <w:rFonts w:ascii="Calibri" w:hAnsi="Calibri" w:cs="Calibri"/>
          <w:sz w:val="22"/>
          <w:szCs w:val="22"/>
        </w:rPr>
        <w:t xml:space="preserve"> </w:t>
      </w:r>
      <w:r w:rsidRPr="00680B27">
        <w:rPr>
          <w:rFonts w:ascii="Calibri" w:hAnsi="Calibri" w:cs="Calibri"/>
          <w:sz w:val="22"/>
          <w:szCs w:val="22"/>
        </w:rPr>
        <w:t>The second panel had several organizations that testified on behalf of veterans</w:t>
      </w:r>
      <w:r w:rsidR="00614023">
        <w:rPr>
          <w:rFonts w:ascii="Calibri" w:hAnsi="Calibri" w:cs="Calibri"/>
          <w:sz w:val="22"/>
          <w:szCs w:val="22"/>
        </w:rPr>
        <w:t xml:space="preserve">: </w:t>
      </w:r>
      <w:r w:rsidRPr="00680B27">
        <w:rPr>
          <w:rFonts w:ascii="Calibri" w:hAnsi="Calibri" w:cs="Calibri"/>
          <w:sz w:val="22"/>
          <w:szCs w:val="22"/>
        </w:rPr>
        <w:t>Executive Director and Owner of Miramar Health, Thomas Sauer</w:t>
      </w:r>
      <w:r w:rsidR="00AE124C">
        <w:rPr>
          <w:rFonts w:ascii="Calibri" w:hAnsi="Calibri" w:cs="Calibri"/>
          <w:sz w:val="22"/>
          <w:szCs w:val="22"/>
        </w:rPr>
        <w:t xml:space="preserve">; </w:t>
      </w:r>
      <w:r w:rsidRPr="00680B27">
        <w:rPr>
          <w:rFonts w:ascii="Calibri" w:hAnsi="Calibri" w:cs="Calibri"/>
          <w:sz w:val="22"/>
          <w:szCs w:val="22"/>
        </w:rPr>
        <w:t xml:space="preserve">Daniel Elkins, </w:t>
      </w:r>
      <w:r w:rsidR="00AE124C">
        <w:rPr>
          <w:rFonts w:ascii="Calibri" w:hAnsi="Calibri" w:cs="Calibri"/>
          <w:sz w:val="22"/>
          <w:szCs w:val="22"/>
        </w:rPr>
        <w:t xml:space="preserve">Independence Fund; </w:t>
      </w:r>
      <w:r w:rsidRPr="00680B27">
        <w:rPr>
          <w:rFonts w:ascii="Calibri" w:hAnsi="Calibri" w:cs="Calibri"/>
          <w:sz w:val="22"/>
          <w:szCs w:val="22"/>
        </w:rPr>
        <w:t>and</w:t>
      </w:r>
      <w:r w:rsidR="00AE124C">
        <w:rPr>
          <w:rFonts w:ascii="Calibri" w:hAnsi="Calibri" w:cs="Calibri"/>
          <w:sz w:val="22"/>
          <w:szCs w:val="22"/>
        </w:rPr>
        <w:t xml:space="preserve"> </w:t>
      </w:r>
      <w:r w:rsidRPr="00680B27">
        <w:rPr>
          <w:rFonts w:ascii="Calibri" w:hAnsi="Calibri" w:cs="Calibri"/>
          <w:sz w:val="22"/>
          <w:szCs w:val="22"/>
        </w:rPr>
        <w:t>Jen Silva</w:t>
      </w:r>
      <w:r w:rsidR="00AE124C">
        <w:rPr>
          <w:rFonts w:ascii="Calibri" w:hAnsi="Calibri" w:cs="Calibri"/>
          <w:sz w:val="22"/>
          <w:szCs w:val="22"/>
        </w:rPr>
        <w:t>, Wounded Warrior Project</w:t>
      </w:r>
      <w:r w:rsidRPr="00680B27">
        <w:rPr>
          <w:rFonts w:ascii="Calibri" w:hAnsi="Calibri" w:cs="Calibri"/>
          <w:sz w:val="22"/>
          <w:szCs w:val="22"/>
        </w:rPr>
        <w:t>.</w:t>
      </w:r>
    </w:p>
    <w:p w14:paraId="64E6460A" w14:textId="77777777" w:rsidR="00614023" w:rsidRDefault="00614023" w:rsidP="00680B27">
      <w:pPr>
        <w:rPr>
          <w:rFonts w:ascii="Calibri" w:hAnsi="Calibri" w:cs="Calibri"/>
          <w:sz w:val="22"/>
          <w:szCs w:val="22"/>
        </w:rPr>
      </w:pPr>
    </w:p>
    <w:p w14:paraId="26F8CD8E" w14:textId="11E592AF" w:rsidR="00680B27" w:rsidRPr="00680B27" w:rsidRDefault="00680B27" w:rsidP="00680B27">
      <w:pPr>
        <w:rPr>
          <w:rFonts w:ascii="Calibri" w:hAnsi="Calibri" w:cs="Calibri"/>
          <w:sz w:val="22"/>
          <w:szCs w:val="22"/>
        </w:rPr>
      </w:pPr>
      <w:r w:rsidRPr="00680B27">
        <w:rPr>
          <w:rFonts w:ascii="Calibri" w:hAnsi="Calibri" w:cs="Calibri"/>
          <w:sz w:val="22"/>
          <w:szCs w:val="22"/>
        </w:rPr>
        <w:t xml:space="preserve">The </w:t>
      </w:r>
      <w:r w:rsidR="00AE124C">
        <w:rPr>
          <w:rFonts w:ascii="Calibri" w:hAnsi="Calibri" w:cs="Calibri"/>
          <w:sz w:val="22"/>
          <w:szCs w:val="22"/>
        </w:rPr>
        <w:t>Subc</w:t>
      </w:r>
      <w:r w:rsidRPr="00680B27">
        <w:rPr>
          <w:rFonts w:ascii="Calibri" w:hAnsi="Calibri" w:cs="Calibri"/>
          <w:sz w:val="22"/>
          <w:szCs w:val="22"/>
        </w:rPr>
        <w:t xml:space="preserve">ommittee questioned the VA about wait times for veterans in crisis, demanding that VA do better to </w:t>
      </w:r>
      <w:r w:rsidRPr="00680B27">
        <w:rPr>
          <w:rFonts w:ascii="Calibri" w:hAnsi="Calibri" w:cs="Calibri"/>
          <w:sz w:val="22"/>
          <w:szCs w:val="22"/>
        </w:rPr>
        <w:lastRenderedPageBreak/>
        <w:t>ensure that veterans are able to access timely care when needed. VA has limited residential substance abuse programs</w:t>
      </w:r>
      <w:r w:rsidR="00F963F6">
        <w:rPr>
          <w:rFonts w:ascii="Calibri" w:hAnsi="Calibri" w:cs="Calibri"/>
          <w:sz w:val="22"/>
          <w:szCs w:val="22"/>
        </w:rPr>
        <w:t>,</w:t>
      </w:r>
      <w:r w:rsidRPr="00680B27">
        <w:rPr>
          <w:rFonts w:ascii="Calibri" w:hAnsi="Calibri" w:cs="Calibri"/>
          <w:sz w:val="22"/>
          <w:szCs w:val="22"/>
        </w:rPr>
        <w:t xml:space="preserve"> which impede</w:t>
      </w:r>
      <w:r w:rsidR="00AE25B2">
        <w:rPr>
          <w:rFonts w:ascii="Calibri" w:hAnsi="Calibri" w:cs="Calibri"/>
          <w:sz w:val="22"/>
          <w:szCs w:val="22"/>
        </w:rPr>
        <w:t>s</w:t>
      </w:r>
      <w:r w:rsidRPr="00680B27">
        <w:rPr>
          <w:rFonts w:ascii="Calibri" w:hAnsi="Calibri" w:cs="Calibri"/>
          <w:sz w:val="22"/>
          <w:szCs w:val="22"/>
        </w:rPr>
        <w:t xml:space="preserve"> their ability to enroll veterans quickly. The maximum standard for enrollment is currently 30 days and </w:t>
      </w:r>
      <w:r w:rsidR="00AE25B2">
        <w:rPr>
          <w:rFonts w:ascii="Calibri" w:hAnsi="Calibri" w:cs="Calibri"/>
          <w:sz w:val="22"/>
          <w:szCs w:val="22"/>
        </w:rPr>
        <w:t xml:space="preserve">Subcommittee </w:t>
      </w:r>
      <w:r w:rsidRPr="00680B27">
        <w:rPr>
          <w:rFonts w:ascii="Calibri" w:hAnsi="Calibri" w:cs="Calibri"/>
          <w:sz w:val="22"/>
          <w:szCs w:val="22"/>
        </w:rPr>
        <w:t xml:space="preserve">members </w:t>
      </w:r>
      <w:r w:rsidR="00AE25B2">
        <w:rPr>
          <w:rFonts w:ascii="Calibri" w:hAnsi="Calibri" w:cs="Calibri"/>
          <w:sz w:val="22"/>
          <w:szCs w:val="22"/>
        </w:rPr>
        <w:t xml:space="preserve">are </w:t>
      </w:r>
      <w:r w:rsidRPr="00680B27">
        <w:rPr>
          <w:rFonts w:ascii="Calibri" w:hAnsi="Calibri" w:cs="Calibri"/>
          <w:sz w:val="22"/>
          <w:szCs w:val="22"/>
        </w:rPr>
        <w:t>not satisfied with that timeline. Several members also questioned VA’s coordination with community care alternatives for residential treatment. VA pushed back highlighting the various options they provide for treatment including out-patient care</w:t>
      </w:r>
      <w:r w:rsidR="00AE25B2">
        <w:rPr>
          <w:rFonts w:ascii="Calibri" w:hAnsi="Calibri" w:cs="Calibri"/>
          <w:sz w:val="22"/>
          <w:szCs w:val="22"/>
        </w:rPr>
        <w:t>;</w:t>
      </w:r>
      <w:r w:rsidRPr="00680B27">
        <w:rPr>
          <w:rFonts w:ascii="Calibri" w:hAnsi="Calibri" w:cs="Calibri"/>
          <w:sz w:val="22"/>
          <w:szCs w:val="22"/>
        </w:rPr>
        <w:t xml:space="preserve"> app</w:t>
      </w:r>
      <w:r w:rsidR="00AE25B2">
        <w:rPr>
          <w:rFonts w:ascii="Calibri" w:hAnsi="Calibri" w:cs="Calibri"/>
          <w:sz w:val="22"/>
          <w:szCs w:val="22"/>
        </w:rPr>
        <w:t xml:space="preserve">s; and </w:t>
      </w:r>
      <w:r w:rsidRPr="00680B27">
        <w:rPr>
          <w:rFonts w:ascii="Calibri" w:hAnsi="Calibri" w:cs="Calibri"/>
          <w:sz w:val="22"/>
          <w:szCs w:val="22"/>
        </w:rPr>
        <w:t xml:space="preserve">the peer support network made up of veterans who struggled with substance use disorder. </w:t>
      </w:r>
    </w:p>
    <w:p w14:paraId="31F27ABC" w14:textId="77777777" w:rsidR="00680B27" w:rsidRPr="00680B27" w:rsidRDefault="00680B27" w:rsidP="00680B27">
      <w:pPr>
        <w:rPr>
          <w:rFonts w:ascii="Calibri" w:hAnsi="Calibri" w:cs="Calibri"/>
          <w:sz w:val="22"/>
          <w:szCs w:val="22"/>
        </w:rPr>
      </w:pPr>
    </w:p>
    <w:p w14:paraId="3E5B3B7A" w14:textId="199C07D7" w:rsidR="00680B27" w:rsidRDefault="00680B27" w:rsidP="00680B27">
      <w:pPr>
        <w:rPr>
          <w:rFonts w:ascii="Calibri" w:hAnsi="Calibri" w:cs="Calibri"/>
          <w:sz w:val="22"/>
          <w:szCs w:val="22"/>
        </w:rPr>
      </w:pPr>
      <w:r w:rsidRPr="00680B27">
        <w:rPr>
          <w:rFonts w:ascii="Calibri" w:hAnsi="Calibri" w:cs="Calibri"/>
          <w:sz w:val="22"/>
          <w:szCs w:val="22"/>
        </w:rPr>
        <w:t>The</w:t>
      </w:r>
      <w:r w:rsidR="00F963F6">
        <w:rPr>
          <w:rFonts w:ascii="Calibri" w:hAnsi="Calibri" w:cs="Calibri"/>
          <w:sz w:val="22"/>
          <w:szCs w:val="22"/>
        </w:rPr>
        <w:t xml:space="preserve"> second</w:t>
      </w:r>
      <w:r w:rsidRPr="00680B27">
        <w:rPr>
          <w:rFonts w:ascii="Calibri" w:hAnsi="Calibri" w:cs="Calibri"/>
          <w:sz w:val="22"/>
          <w:szCs w:val="22"/>
        </w:rPr>
        <w:t xml:space="preserve"> panel stressed that the veterans they represent struggle to receive timely enrollment in necessary programs aimed at substance use disorder within the VA. They also highlighted several barriers for veterans who could find treatment within the community</w:t>
      </w:r>
      <w:r w:rsidR="00AE25B2">
        <w:rPr>
          <w:rFonts w:ascii="Calibri" w:hAnsi="Calibri" w:cs="Calibri"/>
          <w:sz w:val="22"/>
          <w:szCs w:val="22"/>
        </w:rPr>
        <w:t xml:space="preserve"> and </w:t>
      </w:r>
      <w:r w:rsidRPr="00680B27">
        <w:rPr>
          <w:rFonts w:ascii="Calibri" w:hAnsi="Calibri" w:cs="Calibri"/>
          <w:sz w:val="22"/>
          <w:szCs w:val="22"/>
        </w:rPr>
        <w:t xml:space="preserve">demanded that VA improve the coordination with community care to get veterans enrolled in treatment programs as quickly as possible. </w:t>
      </w:r>
      <w:r w:rsidR="00AE25B2">
        <w:rPr>
          <w:rFonts w:ascii="Calibri" w:hAnsi="Calibri" w:cs="Calibri"/>
          <w:sz w:val="22"/>
          <w:szCs w:val="22"/>
        </w:rPr>
        <w:t>They further s</w:t>
      </w:r>
      <w:r w:rsidRPr="00680B27">
        <w:rPr>
          <w:rFonts w:ascii="Calibri" w:hAnsi="Calibri" w:cs="Calibri"/>
          <w:sz w:val="22"/>
          <w:szCs w:val="22"/>
        </w:rPr>
        <w:t xml:space="preserve">tressed </w:t>
      </w:r>
      <w:r w:rsidR="00AE25B2">
        <w:rPr>
          <w:rFonts w:ascii="Calibri" w:hAnsi="Calibri" w:cs="Calibri"/>
          <w:sz w:val="22"/>
          <w:szCs w:val="22"/>
        </w:rPr>
        <w:t xml:space="preserve">that </w:t>
      </w:r>
      <w:r w:rsidRPr="00680B27">
        <w:rPr>
          <w:rFonts w:ascii="Calibri" w:hAnsi="Calibri" w:cs="Calibri"/>
          <w:sz w:val="22"/>
          <w:szCs w:val="22"/>
        </w:rPr>
        <w:t xml:space="preserve">residential rehabilitation care has different </w:t>
      </w:r>
      <w:r w:rsidR="00AE25B2">
        <w:rPr>
          <w:rFonts w:ascii="Calibri" w:hAnsi="Calibri" w:cs="Calibri"/>
          <w:sz w:val="22"/>
          <w:szCs w:val="22"/>
        </w:rPr>
        <w:t xml:space="preserve">MISSION </w:t>
      </w:r>
      <w:r w:rsidRPr="00680B27">
        <w:rPr>
          <w:rFonts w:ascii="Calibri" w:hAnsi="Calibri" w:cs="Calibri"/>
          <w:sz w:val="22"/>
          <w:szCs w:val="22"/>
        </w:rPr>
        <w:t>Act eligibility criteria than other specialty care</w:t>
      </w:r>
      <w:r w:rsidR="00F963F6">
        <w:rPr>
          <w:rFonts w:ascii="Calibri" w:hAnsi="Calibri" w:cs="Calibri"/>
          <w:sz w:val="22"/>
          <w:szCs w:val="22"/>
        </w:rPr>
        <w:t>,</w:t>
      </w:r>
      <w:r w:rsidRPr="00680B27">
        <w:rPr>
          <w:rFonts w:ascii="Calibri" w:hAnsi="Calibri" w:cs="Calibri"/>
          <w:sz w:val="22"/>
          <w:szCs w:val="22"/>
        </w:rPr>
        <w:t xml:space="preserve"> which they urge the </w:t>
      </w:r>
      <w:r w:rsidR="00AE25B2">
        <w:rPr>
          <w:rFonts w:ascii="Calibri" w:hAnsi="Calibri" w:cs="Calibri"/>
          <w:sz w:val="22"/>
          <w:szCs w:val="22"/>
        </w:rPr>
        <w:t>Subc</w:t>
      </w:r>
      <w:r w:rsidRPr="00680B27">
        <w:rPr>
          <w:rFonts w:ascii="Calibri" w:hAnsi="Calibri" w:cs="Calibri"/>
          <w:sz w:val="22"/>
          <w:szCs w:val="22"/>
        </w:rPr>
        <w:t>ommittee to address.</w:t>
      </w:r>
    </w:p>
    <w:p w14:paraId="3205CDF4" w14:textId="23BAC510" w:rsidR="00F963F6" w:rsidRDefault="00F963F6" w:rsidP="00680B27">
      <w:pPr>
        <w:rPr>
          <w:rFonts w:ascii="Calibri" w:hAnsi="Calibri" w:cs="Calibri"/>
          <w:sz w:val="22"/>
          <w:szCs w:val="22"/>
        </w:rPr>
      </w:pPr>
    </w:p>
    <w:p w14:paraId="4F26ABDC" w14:textId="77777777" w:rsidR="00F963F6" w:rsidRPr="00680B27" w:rsidRDefault="00F963F6" w:rsidP="00680B27">
      <w:pPr>
        <w:rPr>
          <w:rFonts w:ascii="Calibri" w:hAnsi="Calibri" w:cs="Calibri"/>
          <w:sz w:val="22"/>
          <w:szCs w:val="22"/>
        </w:rPr>
      </w:pPr>
    </w:p>
    <w:p w14:paraId="241486EC" w14:textId="5866C941" w:rsidR="006C017D" w:rsidRPr="006C017D" w:rsidRDefault="006C017D" w:rsidP="006C017D">
      <w:pPr>
        <w:jc w:val="center"/>
        <w:rPr>
          <w:rFonts w:ascii="Calibri" w:hAnsi="Calibri" w:cs="Calibri"/>
          <w:b/>
          <w:smallCaps/>
          <w:szCs w:val="22"/>
        </w:rPr>
      </w:pPr>
      <w:r w:rsidRPr="006C017D">
        <w:rPr>
          <w:rFonts w:ascii="Calibri" w:hAnsi="Calibri" w:cs="Calibri"/>
          <w:b/>
          <w:smallCaps/>
          <w:szCs w:val="22"/>
        </w:rPr>
        <w:t xml:space="preserve">VA </w:t>
      </w:r>
      <w:r w:rsidR="009866AE">
        <w:rPr>
          <w:rFonts w:ascii="Calibri" w:hAnsi="Calibri" w:cs="Calibri"/>
          <w:b/>
          <w:smallCaps/>
          <w:szCs w:val="22"/>
        </w:rPr>
        <w:t>R</w:t>
      </w:r>
      <w:r w:rsidRPr="006C017D">
        <w:rPr>
          <w:rFonts w:ascii="Calibri" w:hAnsi="Calibri" w:cs="Calibri"/>
          <w:b/>
          <w:smallCaps/>
          <w:szCs w:val="22"/>
        </w:rPr>
        <w:t>eset</w:t>
      </w:r>
      <w:r w:rsidR="00AE25B2">
        <w:rPr>
          <w:rFonts w:ascii="Calibri" w:hAnsi="Calibri" w:cs="Calibri"/>
          <w:b/>
          <w:smallCaps/>
          <w:szCs w:val="22"/>
        </w:rPr>
        <w:t>s</w:t>
      </w:r>
      <w:r w:rsidRPr="006C017D">
        <w:rPr>
          <w:rFonts w:ascii="Calibri" w:hAnsi="Calibri" w:cs="Calibri"/>
          <w:b/>
          <w:smallCaps/>
          <w:szCs w:val="22"/>
        </w:rPr>
        <w:t xml:space="preserve"> the Deployment of the Electronic Health Record</w:t>
      </w:r>
    </w:p>
    <w:p w14:paraId="4288C9B3" w14:textId="77777777" w:rsidR="006C017D" w:rsidRDefault="006C017D" w:rsidP="006C017D"/>
    <w:p w14:paraId="14AEBA30" w14:textId="5B79FFAA" w:rsidR="006C017D" w:rsidRPr="006C017D" w:rsidRDefault="006C017D" w:rsidP="006C017D">
      <w:pPr>
        <w:rPr>
          <w:rFonts w:ascii="Calibri" w:hAnsi="Calibri" w:cs="Calibri"/>
          <w:sz w:val="22"/>
          <w:szCs w:val="22"/>
        </w:rPr>
      </w:pPr>
      <w:r w:rsidRPr="006C017D">
        <w:rPr>
          <w:rFonts w:ascii="Calibri" w:hAnsi="Calibri" w:cs="Calibri"/>
          <w:sz w:val="22"/>
          <w:szCs w:val="22"/>
        </w:rPr>
        <w:t xml:space="preserve">On April 21, the </w:t>
      </w:r>
      <w:r w:rsidR="00AE25B2">
        <w:rPr>
          <w:rFonts w:ascii="Calibri" w:hAnsi="Calibri" w:cs="Calibri"/>
          <w:sz w:val="22"/>
          <w:szCs w:val="22"/>
        </w:rPr>
        <w:t xml:space="preserve">VA </w:t>
      </w:r>
      <w:hyperlink r:id="rId23" w:history="1">
        <w:r w:rsidRPr="00AE25B2">
          <w:rPr>
            <w:rStyle w:val="Hyperlink"/>
            <w:rFonts w:ascii="Calibri" w:hAnsi="Calibri" w:cs="Calibri"/>
            <w:sz w:val="22"/>
            <w:szCs w:val="22"/>
          </w:rPr>
          <w:t>announced</w:t>
        </w:r>
      </w:hyperlink>
      <w:r w:rsidRPr="006C017D">
        <w:rPr>
          <w:rFonts w:ascii="Calibri" w:hAnsi="Calibri" w:cs="Calibri"/>
          <w:sz w:val="22"/>
          <w:szCs w:val="22"/>
        </w:rPr>
        <w:t xml:space="preserve"> that future deployments of the new Electronic Health Record (EHR) will be halted while they prioritize improvements at the five sites that currently use the new EHR, as part of a larger program reset.</w:t>
      </w:r>
    </w:p>
    <w:p w14:paraId="0E2974F8" w14:textId="77777777" w:rsidR="006C017D" w:rsidRPr="006C017D" w:rsidRDefault="006C017D" w:rsidP="006C017D">
      <w:pPr>
        <w:rPr>
          <w:rFonts w:ascii="Calibri" w:hAnsi="Calibri" w:cs="Calibri"/>
          <w:sz w:val="22"/>
          <w:szCs w:val="22"/>
        </w:rPr>
      </w:pPr>
    </w:p>
    <w:p w14:paraId="270138E6" w14:textId="01E5708D" w:rsidR="006C017D" w:rsidRDefault="006C017D" w:rsidP="006C017D">
      <w:pPr>
        <w:rPr>
          <w:rFonts w:ascii="Calibri" w:hAnsi="Calibri" w:cs="Calibri"/>
          <w:sz w:val="22"/>
          <w:szCs w:val="22"/>
        </w:rPr>
      </w:pPr>
      <w:r w:rsidRPr="006C017D">
        <w:rPr>
          <w:rFonts w:ascii="Calibri" w:hAnsi="Calibri" w:cs="Calibri"/>
          <w:sz w:val="22"/>
          <w:szCs w:val="22"/>
        </w:rPr>
        <w:t xml:space="preserve">During this reset, VA will fix the issues with the EHR that were identified during the recent “assess and address” period, continue to listen to </w:t>
      </w:r>
      <w:r w:rsidR="00AE25B2">
        <w:rPr>
          <w:rFonts w:ascii="Calibri" w:hAnsi="Calibri" w:cs="Calibri"/>
          <w:sz w:val="22"/>
          <w:szCs w:val="22"/>
        </w:rPr>
        <w:t>v</w:t>
      </w:r>
      <w:r w:rsidRPr="006C017D">
        <w:rPr>
          <w:rFonts w:ascii="Calibri" w:hAnsi="Calibri" w:cs="Calibri"/>
          <w:sz w:val="22"/>
          <w:szCs w:val="22"/>
        </w:rPr>
        <w:t>eterans and clinicians about their experience with the EHR, and redirect resources to focus on optimizing the EHR at the sites where it is currently in use: Spokane VA Health Care System, VA Walla Walla Health Care, Roseburg VA Health Care System, VA Southern Oregon Health Care, and VA Central Ohio Health Care System.</w:t>
      </w:r>
      <w:r w:rsidR="00F963F6">
        <w:rPr>
          <w:rFonts w:ascii="Calibri" w:hAnsi="Calibri" w:cs="Calibri"/>
          <w:sz w:val="22"/>
          <w:szCs w:val="22"/>
        </w:rPr>
        <w:t xml:space="preserve"> </w:t>
      </w:r>
      <w:r w:rsidRPr="006C017D">
        <w:rPr>
          <w:rFonts w:ascii="Calibri" w:hAnsi="Calibri" w:cs="Calibri"/>
          <w:sz w:val="22"/>
          <w:szCs w:val="22"/>
        </w:rPr>
        <w:t xml:space="preserve">Additional deployments will not be scheduled until VA is confident </w:t>
      </w:r>
      <w:r w:rsidRPr="006C017D">
        <w:rPr>
          <w:rFonts w:ascii="Calibri" w:hAnsi="Calibri" w:cs="Calibri"/>
          <w:sz w:val="22"/>
          <w:szCs w:val="22"/>
        </w:rPr>
        <w:t xml:space="preserve">that the new EHR is highly functioning at current sites and ready </w:t>
      </w:r>
      <w:r w:rsidR="00AE25B2">
        <w:rPr>
          <w:rFonts w:ascii="Calibri" w:hAnsi="Calibri" w:cs="Calibri"/>
          <w:sz w:val="22"/>
          <w:szCs w:val="22"/>
        </w:rPr>
        <w:t xml:space="preserve">for expansion to new </w:t>
      </w:r>
      <w:r w:rsidRPr="006C017D">
        <w:rPr>
          <w:rFonts w:ascii="Calibri" w:hAnsi="Calibri" w:cs="Calibri"/>
          <w:sz w:val="22"/>
          <w:szCs w:val="22"/>
        </w:rPr>
        <w:t xml:space="preserve">sites. </w:t>
      </w:r>
    </w:p>
    <w:p w14:paraId="5A1B8CB7" w14:textId="6DF22ADC" w:rsidR="00F963F6" w:rsidRDefault="00F963F6" w:rsidP="006C017D">
      <w:pPr>
        <w:rPr>
          <w:rFonts w:ascii="Calibri" w:hAnsi="Calibri" w:cs="Calibri"/>
          <w:sz w:val="22"/>
          <w:szCs w:val="22"/>
        </w:rPr>
      </w:pPr>
    </w:p>
    <w:p w14:paraId="7E633DB8" w14:textId="63C85D9F" w:rsidR="00F963F6" w:rsidRDefault="00F963F6" w:rsidP="006C017D">
      <w:pPr>
        <w:rPr>
          <w:rFonts w:ascii="Calibri" w:hAnsi="Calibri" w:cs="Calibri"/>
          <w:sz w:val="22"/>
          <w:szCs w:val="22"/>
        </w:rPr>
      </w:pPr>
      <w:r>
        <w:rPr>
          <w:rFonts w:ascii="Calibri" w:hAnsi="Calibri" w:cs="Calibri"/>
          <w:sz w:val="22"/>
          <w:szCs w:val="22"/>
        </w:rPr>
        <w:t xml:space="preserve">VA’s decision follows an April 19 House Veterans’ Affairs Oversight and Investigation Subcommittee </w:t>
      </w:r>
      <w:hyperlink r:id="rId24" w:history="1">
        <w:r w:rsidRPr="00F963F6">
          <w:rPr>
            <w:rStyle w:val="Hyperlink"/>
            <w:rFonts w:ascii="Calibri" w:hAnsi="Calibri" w:cs="Calibri"/>
            <w:sz w:val="22"/>
            <w:szCs w:val="22"/>
          </w:rPr>
          <w:t>hearing</w:t>
        </w:r>
      </w:hyperlink>
      <w:r>
        <w:rPr>
          <w:rFonts w:ascii="Calibri" w:hAnsi="Calibri" w:cs="Calibri"/>
          <w:sz w:val="22"/>
          <w:szCs w:val="22"/>
        </w:rPr>
        <w:t xml:space="preserve"> on several pieces of legislation targeted at VA’s EHR. One of the bills considered would terminate the EHR Modernization Program. </w:t>
      </w:r>
    </w:p>
    <w:p w14:paraId="18BC88D0" w14:textId="13D94FA8" w:rsidR="005206D2" w:rsidRDefault="005206D2" w:rsidP="006C017D">
      <w:pPr>
        <w:rPr>
          <w:rFonts w:ascii="Calibri" w:hAnsi="Calibri" w:cs="Calibri"/>
          <w:sz w:val="22"/>
          <w:szCs w:val="22"/>
        </w:rPr>
      </w:pPr>
    </w:p>
    <w:p w14:paraId="12D1AD6F" w14:textId="77777777" w:rsidR="005206D2" w:rsidRPr="006C017D" w:rsidRDefault="005206D2" w:rsidP="006C017D">
      <w:pPr>
        <w:rPr>
          <w:rFonts w:ascii="Calibri" w:hAnsi="Calibri" w:cs="Calibri"/>
          <w:sz w:val="22"/>
          <w:szCs w:val="22"/>
        </w:rPr>
      </w:pPr>
    </w:p>
    <w:p w14:paraId="314097C1" w14:textId="0A84FA03" w:rsidR="008C2AAC" w:rsidRDefault="008C2AAC" w:rsidP="008C2AAC">
      <w:pPr>
        <w:jc w:val="center"/>
        <w:rPr>
          <w:rFonts w:ascii="Calibri" w:hAnsi="Calibri" w:cs="Calibri"/>
          <w:b/>
          <w:smallCaps/>
        </w:rPr>
      </w:pPr>
      <w:r w:rsidRPr="00835706">
        <w:rPr>
          <w:rFonts w:ascii="Calibri" w:hAnsi="Calibri" w:cs="Calibri"/>
          <w:b/>
          <w:smallCaps/>
        </w:rPr>
        <w:t>News of Note</w:t>
      </w:r>
    </w:p>
    <w:p w14:paraId="5FAD7701" w14:textId="131CDE00" w:rsidR="007C4417" w:rsidRPr="007C4417" w:rsidRDefault="007C4417" w:rsidP="007C4417">
      <w:pPr>
        <w:rPr>
          <w:rFonts w:ascii="Calibri" w:hAnsi="Calibri" w:cs="Calibri"/>
          <w:b/>
          <w:sz w:val="22"/>
          <w:szCs w:val="22"/>
        </w:rPr>
      </w:pPr>
    </w:p>
    <w:p w14:paraId="676FC0A0" w14:textId="2143712C" w:rsidR="006C5149" w:rsidRPr="006C5149" w:rsidRDefault="006C5149" w:rsidP="006C5149">
      <w:pPr>
        <w:tabs>
          <w:tab w:val="left" w:pos="6255"/>
          <w:tab w:val="left" w:pos="6375"/>
        </w:tabs>
        <w:rPr>
          <w:rFonts w:ascii="Calibri" w:hAnsi="Calibri" w:cs="Calibri"/>
          <w:b/>
          <w:bCs/>
          <w:sz w:val="22"/>
          <w:szCs w:val="22"/>
        </w:rPr>
      </w:pPr>
      <w:r w:rsidRPr="006C5149">
        <w:rPr>
          <w:rFonts w:ascii="Calibri" w:hAnsi="Calibri" w:cs="Calibri"/>
          <w:b/>
          <w:bCs/>
          <w:sz w:val="22"/>
          <w:szCs w:val="22"/>
        </w:rPr>
        <w:t>VA U</w:t>
      </w:r>
      <w:r w:rsidR="00FC7654">
        <w:rPr>
          <w:rFonts w:ascii="Calibri" w:hAnsi="Calibri" w:cs="Calibri"/>
          <w:b/>
          <w:bCs/>
          <w:sz w:val="22"/>
          <w:szCs w:val="22"/>
        </w:rPr>
        <w:t xml:space="preserve">nder Secretary for Benefits </w:t>
      </w:r>
      <w:r w:rsidRPr="006C5149">
        <w:rPr>
          <w:rFonts w:ascii="Calibri" w:hAnsi="Calibri" w:cs="Calibri"/>
          <w:b/>
          <w:bCs/>
          <w:sz w:val="22"/>
          <w:szCs w:val="22"/>
        </w:rPr>
        <w:t>Confirmed</w:t>
      </w:r>
    </w:p>
    <w:p w14:paraId="453DA07A" w14:textId="7E3D3A60" w:rsidR="006C5149" w:rsidRDefault="006C5149" w:rsidP="006C5149">
      <w:pPr>
        <w:tabs>
          <w:tab w:val="left" w:pos="6255"/>
          <w:tab w:val="left" w:pos="6375"/>
        </w:tabs>
        <w:rPr>
          <w:rFonts w:ascii="Calibri" w:hAnsi="Calibri" w:cs="Calibri"/>
          <w:sz w:val="22"/>
          <w:szCs w:val="22"/>
        </w:rPr>
      </w:pPr>
    </w:p>
    <w:p w14:paraId="0DF57CA6" w14:textId="0554FF97" w:rsidR="002C0F5B" w:rsidRPr="006C5149" w:rsidRDefault="002C0F5B" w:rsidP="006C5149">
      <w:pPr>
        <w:tabs>
          <w:tab w:val="left" w:pos="6255"/>
          <w:tab w:val="left" w:pos="6375"/>
        </w:tabs>
        <w:rPr>
          <w:rFonts w:ascii="Calibri" w:hAnsi="Calibri" w:cs="Calibri"/>
          <w:sz w:val="22"/>
          <w:szCs w:val="22"/>
        </w:rPr>
      </w:pPr>
      <w:r w:rsidRPr="002C0F5B">
        <w:rPr>
          <w:rFonts w:ascii="Calibri" w:hAnsi="Calibri" w:cs="Calibri"/>
          <w:sz w:val="22"/>
          <w:szCs w:val="22"/>
        </w:rPr>
        <w:t xml:space="preserve">On April 26, the Senate confirmed </w:t>
      </w:r>
      <w:hyperlink r:id="rId25" w:history="1">
        <w:r w:rsidRPr="002C0F5B">
          <w:rPr>
            <w:rStyle w:val="Hyperlink"/>
            <w:rFonts w:ascii="Calibri" w:hAnsi="Calibri" w:cs="Calibri"/>
            <w:sz w:val="22"/>
            <w:szCs w:val="22"/>
          </w:rPr>
          <w:t>Joshua Jacobs</w:t>
        </w:r>
      </w:hyperlink>
      <w:r w:rsidRPr="002C0F5B">
        <w:rPr>
          <w:rFonts w:ascii="Calibri" w:hAnsi="Calibri" w:cs="Calibri"/>
          <w:sz w:val="22"/>
          <w:szCs w:val="22"/>
        </w:rPr>
        <w:t xml:space="preserve"> to be VA’s next Under Secretary for Benefits, marking the first time since 2014 that the Department has a confirmed Under Secretary for each of VA’s Administrations: Benefits, Health, and Memorial Affairs. Mr. Jacobs has been serving as the acting VA Under Secretary </w:t>
      </w:r>
      <w:r w:rsidR="00AE25B2">
        <w:rPr>
          <w:rFonts w:ascii="Calibri" w:hAnsi="Calibri" w:cs="Calibri"/>
          <w:sz w:val="22"/>
          <w:szCs w:val="22"/>
        </w:rPr>
        <w:t>for</w:t>
      </w:r>
      <w:r w:rsidRPr="002C0F5B">
        <w:rPr>
          <w:rFonts w:ascii="Calibri" w:hAnsi="Calibri" w:cs="Calibri"/>
          <w:sz w:val="22"/>
          <w:szCs w:val="22"/>
        </w:rPr>
        <w:t xml:space="preserve"> Benefits since last July.</w:t>
      </w:r>
    </w:p>
    <w:p w14:paraId="20552A1C" w14:textId="77777777" w:rsidR="002C0F5B" w:rsidRDefault="002C0F5B" w:rsidP="006C5149">
      <w:pPr>
        <w:tabs>
          <w:tab w:val="left" w:pos="6255"/>
          <w:tab w:val="left" w:pos="6375"/>
        </w:tabs>
        <w:rPr>
          <w:rFonts w:ascii="Calibri" w:hAnsi="Calibri" w:cs="Calibri"/>
          <w:sz w:val="22"/>
          <w:szCs w:val="22"/>
        </w:rPr>
      </w:pPr>
    </w:p>
    <w:p w14:paraId="08A514E6" w14:textId="7AA9C5BC" w:rsidR="00807277" w:rsidRPr="009866AE" w:rsidRDefault="009866AE" w:rsidP="008837CD">
      <w:pPr>
        <w:tabs>
          <w:tab w:val="left" w:pos="6255"/>
          <w:tab w:val="left" w:pos="6375"/>
        </w:tabs>
        <w:rPr>
          <w:rFonts w:ascii="Calibri" w:hAnsi="Calibri" w:cs="Calibri"/>
          <w:b/>
          <w:sz w:val="22"/>
          <w:szCs w:val="22"/>
        </w:rPr>
      </w:pPr>
      <w:r w:rsidRPr="009866AE">
        <w:rPr>
          <w:rFonts w:ascii="Calibri" w:hAnsi="Calibri" w:cs="Calibri"/>
          <w:b/>
          <w:sz w:val="22"/>
          <w:szCs w:val="22"/>
        </w:rPr>
        <w:t>PVA Serves as Panelist on Accessible Air Travel</w:t>
      </w:r>
    </w:p>
    <w:p w14:paraId="0D6305B2" w14:textId="77777777" w:rsidR="009866AE" w:rsidRPr="008837CD" w:rsidRDefault="009866AE" w:rsidP="008837CD">
      <w:pPr>
        <w:tabs>
          <w:tab w:val="left" w:pos="6255"/>
          <w:tab w:val="left" w:pos="6375"/>
        </w:tabs>
        <w:rPr>
          <w:rFonts w:ascii="Calibri" w:hAnsi="Calibri" w:cs="Calibri"/>
          <w:sz w:val="22"/>
          <w:szCs w:val="22"/>
        </w:rPr>
      </w:pPr>
    </w:p>
    <w:p w14:paraId="54DBFEB1" w14:textId="71659FE3" w:rsidR="00C42592" w:rsidRDefault="00C42592" w:rsidP="00C42592">
      <w:pPr>
        <w:rPr>
          <w:rFonts w:ascii="Calibri" w:hAnsi="Calibri" w:cs="Calibri"/>
          <w:sz w:val="22"/>
          <w:szCs w:val="22"/>
        </w:rPr>
      </w:pPr>
      <w:bookmarkStart w:id="1" w:name="_Hlk133527588"/>
      <w:r w:rsidRPr="00C42592">
        <w:rPr>
          <w:rFonts w:ascii="Calibri" w:hAnsi="Calibri" w:cs="Calibri"/>
          <w:sz w:val="22"/>
          <w:szCs w:val="22"/>
        </w:rPr>
        <w:t xml:space="preserve">On April 27, </w:t>
      </w:r>
      <w:r w:rsidR="00F963F6">
        <w:rPr>
          <w:rFonts w:ascii="Calibri" w:hAnsi="Calibri" w:cs="Calibri"/>
          <w:sz w:val="22"/>
          <w:szCs w:val="22"/>
        </w:rPr>
        <w:t xml:space="preserve">Associate Executive Director of Government Relations </w:t>
      </w:r>
      <w:r w:rsidRPr="00C42592">
        <w:rPr>
          <w:rFonts w:ascii="Calibri" w:hAnsi="Calibri" w:cs="Calibri"/>
          <w:sz w:val="22"/>
          <w:szCs w:val="22"/>
        </w:rPr>
        <w:t>Heather Ansley participated in a panel on the importance of accessible transportation, including safe and dignified air travel for passengers with disabilities</w:t>
      </w:r>
      <w:r w:rsidR="00F963F6">
        <w:rPr>
          <w:rFonts w:ascii="Calibri" w:hAnsi="Calibri" w:cs="Calibri"/>
          <w:sz w:val="22"/>
          <w:szCs w:val="22"/>
        </w:rPr>
        <w:t>,</w:t>
      </w:r>
      <w:r w:rsidRPr="00C42592">
        <w:rPr>
          <w:rFonts w:ascii="Calibri" w:hAnsi="Calibri" w:cs="Calibri"/>
          <w:sz w:val="22"/>
          <w:szCs w:val="22"/>
        </w:rPr>
        <w:t xml:space="preserve"> at the </w:t>
      </w:r>
      <w:proofErr w:type="spellStart"/>
      <w:r w:rsidRPr="00C42592">
        <w:rPr>
          <w:rFonts w:ascii="Calibri" w:hAnsi="Calibri" w:cs="Calibri"/>
          <w:sz w:val="22"/>
          <w:szCs w:val="22"/>
        </w:rPr>
        <w:t>Easterseals</w:t>
      </w:r>
      <w:proofErr w:type="spellEnd"/>
      <w:r w:rsidRPr="00C42592">
        <w:rPr>
          <w:rFonts w:ascii="Calibri" w:hAnsi="Calibri" w:cs="Calibri"/>
          <w:sz w:val="22"/>
          <w:szCs w:val="22"/>
        </w:rPr>
        <w:t xml:space="preserve"> Policy and Partnership Forum at the National Press Club in Washington, D.C. The event was moderated by </w:t>
      </w:r>
      <w:r w:rsidR="009866AE" w:rsidRPr="009866AE">
        <w:rPr>
          <w:rFonts w:ascii="Calibri" w:hAnsi="Calibri" w:cs="Calibri"/>
          <w:sz w:val="22"/>
          <w:szCs w:val="22"/>
        </w:rPr>
        <w:t>MSNBC’s Symone Sanders</w:t>
      </w:r>
      <w:r w:rsidR="009866AE">
        <w:rPr>
          <w:rFonts w:ascii="Calibri" w:hAnsi="Calibri" w:cs="Calibri"/>
          <w:sz w:val="22"/>
          <w:szCs w:val="22"/>
        </w:rPr>
        <w:t xml:space="preserve"> </w:t>
      </w:r>
      <w:r w:rsidRPr="00C42592">
        <w:rPr>
          <w:rFonts w:ascii="Calibri" w:hAnsi="Calibri" w:cs="Calibri"/>
          <w:sz w:val="22"/>
          <w:szCs w:val="22"/>
        </w:rPr>
        <w:t xml:space="preserve">and featured officials from the Department of Labor and </w:t>
      </w:r>
      <w:r w:rsidR="00F963F6">
        <w:rPr>
          <w:rFonts w:ascii="Calibri" w:hAnsi="Calibri" w:cs="Calibri"/>
          <w:sz w:val="22"/>
          <w:szCs w:val="22"/>
        </w:rPr>
        <w:t xml:space="preserve">the Department of </w:t>
      </w:r>
      <w:r w:rsidRPr="00C42592">
        <w:rPr>
          <w:rFonts w:ascii="Calibri" w:hAnsi="Calibri" w:cs="Calibri"/>
          <w:sz w:val="22"/>
          <w:szCs w:val="22"/>
        </w:rPr>
        <w:t>Transportation, as well as prominent members of the disability community, including Dr. Rory Cooper</w:t>
      </w:r>
      <w:r w:rsidR="009866AE">
        <w:rPr>
          <w:rFonts w:ascii="Calibri" w:hAnsi="Calibri" w:cs="Calibri"/>
          <w:sz w:val="22"/>
          <w:szCs w:val="22"/>
        </w:rPr>
        <w:t>,</w:t>
      </w:r>
      <w:r w:rsidR="009866AE" w:rsidRPr="009866AE">
        <w:rPr>
          <w:rFonts w:ascii="Calibri" w:hAnsi="Calibri" w:cs="Calibri"/>
          <w:sz w:val="22"/>
          <w:szCs w:val="22"/>
        </w:rPr>
        <w:t xml:space="preserve"> founding director and VA senior research career scientist of the </w:t>
      </w:r>
      <w:hyperlink r:id="rId26" w:tgtFrame="_blank" w:history="1">
        <w:r w:rsidR="009866AE" w:rsidRPr="009866AE">
          <w:rPr>
            <w:rStyle w:val="Hyperlink"/>
            <w:rFonts w:ascii="Calibri" w:hAnsi="Calibri" w:cs="Calibri"/>
            <w:sz w:val="22"/>
            <w:szCs w:val="22"/>
          </w:rPr>
          <w:t>Human Engineering Research Laboratories</w:t>
        </w:r>
      </w:hyperlink>
      <w:r w:rsidR="009866AE">
        <w:rPr>
          <w:rFonts w:ascii="Calibri" w:hAnsi="Calibri" w:cs="Calibri"/>
          <w:sz w:val="22"/>
          <w:szCs w:val="22"/>
        </w:rPr>
        <w:t xml:space="preserve"> and PVA member.</w:t>
      </w:r>
      <w:bookmarkEnd w:id="1"/>
      <w:r w:rsidR="009866AE">
        <w:rPr>
          <w:rFonts w:ascii="Calibri" w:hAnsi="Calibri" w:cs="Calibri"/>
          <w:sz w:val="22"/>
          <w:szCs w:val="22"/>
        </w:rPr>
        <w:t xml:space="preserve"> </w:t>
      </w:r>
      <w:r w:rsidR="009866AE" w:rsidRPr="009866AE">
        <w:rPr>
          <w:rFonts w:ascii="Calibri" w:hAnsi="Calibri" w:cs="Calibri"/>
          <w:sz w:val="22"/>
          <w:szCs w:val="22"/>
        </w:rPr>
        <w:t xml:space="preserve">The event followed the release of a </w:t>
      </w:r>
      <w:r w:rsidR="00AE25B2">
        <w:rPr>
          <w:rFonts w:ascii="Calibri" w:hAnsi="Calibri" w:cs="Calibri"/>
          <w:sz w:val="22"/>
          <w:szCs w:val="22"/>
        </w:rPr>
        <w:t xml:space="preserve">new </w:t>
      </w:r>
      <w:r w:rsidR="009866AE" w:rsidRPr="009866AE">
        <w:rPr>
          <w:rFonts w:ascii="Calibri" w:hAnsi="Calibri" w:cs="Calibri"/>
          <w:sz w:val="22"/>
          <w:szCs w:val="22"/>
        </w:rPr>
        <w:t>report titled, “</w:t>
      </w:r>
      <w:hyperlink r:id="rId27" w:history="1">
        <w:r w:rsidR="009866AE" w:rsidRPr="009866AE">
          <w:rPr>
            <w:rStyle w:val="Hyperlink"/>
            <w:rFonts w:ascii="Calibri" w:hAnsi="Calibri" w:cs="Calibri"/>
            <w:sz w:val="22"/>
            <w:szCs w:val="22"/>
          </w:rPr>
          <w:t>State of Disability Equity and Access</w:t>
        </w:r>
      </w:hyperlink>
      <w:r w:rsidR="009866AE">
        <w:rPr>
          <w:rFonts w:ascii="Calibri" w:hAnsi="Calibri" w:cs="Calibri"/>
          <w:sz w:val="22"/>
          <w:szCs w:val="22"/>
        </w:rPr>
        <w:t>,</w:t>
      </w:r>
      <w:r w:rsidR="009866AE" w:rsidRPr="009866AE">
        <w:rPr>
          <w:rFonts w:ascii="Calibri" w:hAnsi="Calibri" w:cs="Calibri"/>
          <w:sz w:val="22"/>
          <w:szCs w:val="22"/>
        </w:rPr>
        <w:t>”</w:t>
      </w:r>
      <w:r w:rsidR="009866AE">
        <w:rPr>
          <w:rFonts w:ascii="Calibri" w:hAnsi="Calibri" w:cs="Calibri"/>
          <w:sz w:val="22"/>
          <w:szCs w:val="22"/>
        </w:rPr>
        <w:t xml:space="preserve"> which </w:t>
      </w:r>
      <w:r w:rsidRPr="00C42592">
        <w:rPr>
          <w:rFonts w:ascii="Calibri" w:hAnsi="Calibri" w:cs="Calibri"/>
          <w:sz w:val="22"/>
          <w:szCs w:val="22"/>
        </w:rPr>
        <w:t>highlights the most pressing issues and solutions to ensure disability equity across the United States</w:t>
      </w:r>
      <w:r w:rsidR="009866AE">
        <w:rPr>
          <w:rFonts w:ascii="Calibri" w:hAnsi="Calibri" w:cs="Calibri"/>
          <w:sz w:val="22"/>
          <w:szCs w:val="22"/>
        </w:rPr>
        <w:t xml:space="preserve">. </w:t>
      </w:r>
    </w:p>
    <w:p w14:paraId="582F823C" w14:textId="31A414B6" w:rsidR="009866AE" w:rsidRDefault="009866AE" w:rsidP="00C42592">
      <w:pPr>
        <w:rPr>
          <w:rFonts w:ascii="Calibri" w:hAnsi="Calibri" w:cs="Calibri"/>
          <w:sz w:val="22"/>
          <w:szCs w:val="22"/>
        </w:rPr>
      </w:pPr>
    </w:p>
    <w:p w14:paraId="7EBB4695" w14:textId="10F74728" w:rsidR="009866AE" w:rsidRDefault="009866AE" w:rsidP="00C42592">
      <w:pPr>
        <w:rPr>
          <w:rFonts w:ascii="Calibri" w:hAnsi="Calibri" w:cs="Calibri"/>
          <w:sz w:val="22"/>
          <w:szCs w:val="22"/>
        </w:rPr>
      </w:pPr>
    </w:p>
    <w:p w14:paraId="7971761C" w14:textId="10CD134D" w:rsidR="005206D2" w:rsidRDefault="005206D2" w:rsidP="00C42592">
      <w:pPr>
        <w:rPr>
          <w:rFonts w:ascii="Calibri" w:hAnsi="Calibri" w:cs="Calibri"/>
          <w:sz w:val="22"/>
          <w:szCs w:val="22"/>
        </w:rPr>
      </w:pPr>
    </w:p>
    <w:p w14:paraId="266A1FA8" w14:textId="504D29BA" w:rsidR="005206D2" w:rsidRDefault="005206D2" w:rsidP="00C42592">
      <w:pPr>
        <w:rPr>
          <w:rFonts w:ascii="Calibri" w:hAnsi="Calibri" w:cs="Calibri"/>
          <w:sz w:val="22"/>
          <w:szCs w:val="22"/>
        </w:rPr>
      </w:pPr>
    </w:p>
    <w:p w14:paraId="3B46992A" w14:textId="77777777" w:rsidR="005206D2" w:rsidRDefault="005206D2" w:rsidP="00C42592">
      <w:pPr>
        <w:rPr>
          <w:rFonts w:ascii="Calibri" w:hAnsi="Calibri" w:cs="Calibri"/>
          <w:sz w:val="22"/>
          <w:szCs w:val="22"/>
        </w:rPr>
      </w:pPr>
      <w:bookmarkStart w:id="2" w:name="_GoBack"/>
      <w:bookmarkEnd w:id="2"/>
    </w:p>
    <w:p w14:paraId="461D0E3E" w14:textId="77777777" w:rsidR="009866AE" w:rsidRPr="00AE25B2" w:rsidRDefault="009866AE" w:rsidP="009866AE">
      <w:pPr>
        <w:jc w:val="center"/>
        <w:rPr>
          <w:rFonts w:ascii="Calibri" w:hAnsi="Calibri" w:cs="Calibri"/>
          <w:b/>
          <w:smallCaps/>
          <w:sz w:val="22"/>
          <w:szCs w:val="22"/>
        </w:rPr>
      </w:pPr>
      <w:r w:rsidRPr="00AE25B2">
        <w:rPr>
          <w:rFonts w:ascii="Calibri" w:hAnsi="Calibri" w:cs="Calibri"/>
          <w:b/>
          <w:bCs/>
          <w:smallCaps/>
          <w:szCs w:val="22"/>
        </w:rPr>
        <w:lastRenderedPageBreak/>
        <w:t>Hearings &amp; Markups</w:t>
      </w:r>
      <w:r w:rsidRPr="00AE25B2">
        <w:rPr>
          <w:rFonts w:ascii="Calibri" w:hAnsi="Calibri" w:cs="Calibri"/>
          <w:b/>
          <w:bCs/>
          <w:smallCaps/>
          <w:szCs w:val="22"/>
        </w:rPr>
        <w:br/>
      </w:r>
    </w:p>
    <w:p w14:paraId="63B835DD" w14:textId="77777777" w:rsidR="009866AE" w:rsidRPr="009866AE" w:rsidRDefault="009866AE" w:rsidP="009866AE">
      <w:pPr>
        <w:rPr>
          <w:rFonts w:ascii="Calibri" w:hAnsi="Calibri" w:cs="Calibri"/>
          <w:b/>
          <w:sz w:val="22"/>
          <w:szCs w:val="22"/>
        </w:rPr>
      </w:pPr>
      <w:r w:rsidRPr="009866AE">
        <w:rPr>
          <w:rFonts w:ascii="Calibri" w:hAnsi="Calibri" w:cs="Calibri"/>
          <w:b/>
          <w:sz w:val="22"/>
          <w:szCs w:val="22"/>
        </w:rPr>
        <w:t>Upcoming Veterans’ Committee Activities</w:t>
      </w:r>
    </w:p>
    <w:p w14:paraId="2CF75B38" w14:textId="77777777" w:rsidR="009866AE" w:rsidRPr="009866AE" w:rsidRDefault="009866AE" w:rsidP="009866AE">
      <w:pPr>
        <w:rPr>
          <w:rFonts w:ascii="Calibri" w:hAnsi="Calibri" w:cs="Calibri"/>
          <w:sz w:val="22"/>
          <w:szCs w:val="22"/>
        </w:rPr>
      </w:pPr>
    </w:p>
    <w:p w14:paraId="28733775" w14:textId="77777777" w:rsidR="009866AE" w:rsidRPr="009866AE" w:rsidRDefault="009866AE" w:rsidP="009866AE">
      <w:pPr>
        <w:rPr>
          <w:rFonts w:ascii="Calibri" w:hAnsi="Calibri" w:cs="Calibri"/>
          <w:sz w:val="22"/>
          <w:szCs w:val="22"/>
        </w:rPr>
      </w:pPr>
      <w:r w:rsidRPr="009866AE">
        <w:rPr>
          <w:rFonts w:ascii="Calibri" w:hAnsi="Calibri" w:cs="Calibri"/>
          <w:sz w:val="22"/>
          <w:szCs w:val="22"/>
        </w:rPr>
        <w:t xml:space="preserve">Please visit the </w:t>
      </w:r>
      <w:hyperlink r:id="rId28" w:history="1">
        <w:r w:rsidRPr="009866AE">
          <w:rPr>
            <w:rStyle w:val="Hyperlink"/>
            <w:rFonts w:ascii="Calibri" w:hAnsi="Calibri" w:cs="Calibri"/>
            <w:sz w:val="22"/>
            <w:szCs w:val="22"/>
          </w:rPr>
          <w:t>House</w:t>
        </w:r>
      </w:hyperlink>
      <w:r w:rsidRPr="009866AE">
        <w:rPr>
          <w:rFonts w:ascii="Calibri" w:hAnsi="Calibri" w:cs="Calibri"/>
          <w:sz w:val="22"/>
          <w:szCs w:val="22"/>
        </w:rPr>
        <w:t xml:space="preserve"> and </w:t>
      </w:r>
      <w:hyperlink r:id="rId29" w:history="1">
        <w:r w:rsidRPr="009866AE">
          <w:rPr>
            <w:rStyle w:val="Hyperlink"/>
            <w:rFonts w:ascii="Calibri" w:hAnsi="Calibri" w:cs="Calibri"/>
            <w:sz w:val="22"/>
            <w:szCs w:val="22"/>
          </w:rPr>
          <w:t>Senate</w:t>
        </w:r>
      </w:hyperlink>
      <w:r w:rsidRPr="009866AE">
        <w:rPr>
          <w:rFonts w:ascii="Calibri" w:hAnsi="Calibri" w:cs="Calibri"/>
          <w:sz w:val="22"/>
          <w:szCs w:val="22"/>
        </w:rPr>
        <w:t xml:space="preserve"> Veterans’ Affairs Committee webpages for information on upcoming hearings and markups. </w:t>
      </w:r>
    </w:p>
    <w:p w14:paraId="67233B40" w14:textId="77777777" w:rsidR="009866AE" w:rsidRPr="009866AE" w:rsidRDefault="009866AE" w:rsidP="009866AE">
      <w:pPr>
        <w:rPr>
          <w:rFonts w:ascii="Calibri" w:hAnsi="Calibri" w:cs="Calibri"/>
          <w:sz w:val="22"/>
          <w:szCs w:val="22"/>
        </w:rPr>
      </w:pPr>
    </w:p>
    <w:p w14:paraId="30BAC440" w14:textId="77777777" w:rsidR="009866AE" w:rsidRPr="00C42592" w:rsidRDefault="009866AE" w:rsidP="00C42592">
      <w:pPr>
        <w:rPr>
          <w:rFonts w:ascii="Calibri" w:hAnsi="Calibri" w:cs="Calibri"/>
          <w:sz w:val="22"/>
          <w:szCs w:val="22"/>
        </w:rPr>
      </w:pPr>
    </w:p>
    <w:p w14:paraId="16C6BCD9" w14:textId="77777777" w:rsidR="00C42592" w:rsidRPr="00C42592" w:rsidRDefault="00C42592" w:rsidP="00C42592">
      <w:pPr>
        <w:rPr>
          <w:rFonts w:ascii="Calibri" w:hAnsi="Calibri" w:cs="Calibri"/>
          <w:sz w:val="22"/>
          <w:szCs w:val="22"/>
        </w:rPr>
      </w:pPr>
    </w:p>
    <w:sectPr w:rsidR="00C42592" w:rsidRPr="00C42592"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E366" w14:textId="77777777" w:rsidR="0079274D" w:rsidRDefault="0079274D" w:rsidP="00AC74A7">
      <w:r>
        <w:separator/>
      </w:r>
    </w:p>
  </w:endnote>
  <w:endnote w:type="continuationSeparator" w:id="0">
    <w:p w14:paraId="3F338435" w14:textId="77777777" w:rsidR="0079274D" w:rsidRDefault="0079274D" w:rsidP="00A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C39" w14:textId="4B0FCBC1" w:rsidR="003B2508" w:rsidRPr="003B2508" w:rsidRDefault="000F0899">
    <w:pPr>
      <w:pStyle w:val="Footer"/>
      <w:rPr>
        <w:rFonts w:asciiTheme="majorHAnsi" w:hAnsiTheme="majorHAnsi" w:cstheme="majorHAnsi"/>
        <w:b/>
        <w:bCs/>
        <w:color w:val="243746"/>
      </w:rPr>
    </w:pPr>
    <w:r>
      <w:rPr>
        <w:rFonts w:ascii="Lucida Grande" w:hAnsi="Lucida Grande"/>
        <w:noProof/>
        <w:color w:val="000000"/>
        <w:sz w:val="22"/>
      </w:rPr>
      <w:drawing>
        <wp:anchor distT="0" distB="0" distL="114300" distR="114300" simplePos="0" relativeHeight="251653630" behindDoc="0" locked="0" layoutInCell="1" allowOverlap="1" wp14:anchorId="38088780" wp14:editId="253E61E6">
          <wp:simplePos x="0" y="0"/>
          <wp:positionH relativeFrom="column">
            <wp:posOffset>-482600</wp:posOffset>
          </wp:positionH>
          <wp:positionV relativeFrom="paragraph">
            <wp:posOffset>-27940</wp:posOffset>
          </wp:positionV>
          <wp:extent cx="7799917" cy="801361"/>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color w:val="243746"/>
      </w:rPr>
      <mc:AlternateContent>
        <mc:Choice Requires="wps">
          <w:drawing>
            <wp:anchor distT="0" distB="0" distL="114300" distR="114300" simplePos="0" relativeHeight="251704832" behindDoc="0" locked="0" layoutInCell="1" allowOverlap="1" wp14:anchorId="64EC6DB3" wp14:editId="6B0CC73F">
              <wp:simplePos x="0" y="0"/>
              <wp:positionH relativeFrom="page">
                <wp:posOffset>-38735</wp:posOffset>
              </wp:positionH>
              <wp:positionV relativeFrom="page">
                <wp:posOffset>9218930</wp:posOffset>
              </wp:positionV>
              <wp:extent cx="8001000" cy="85090"/>
              <wp:effectExtent l="0" t="0" r="0" b="3810"/>
              <wp:wrapTight wrapText="bothSides">
                <wp:wrapPolygon edited="0">
                  <wp:start x="0" y="0"/>
                  <wp:lineTo x="0" y="19343"/>
                  <wp:lineTo x="21566" y="19343"/>
                  <wp:lineTo x="21566" y="0"/>
                  <wp:lineTo x="0" y="0"/>
                </wp:wrapPolygon>
              </wp:wrapTigh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323E27" id="Rectangle 7" o:spid="_x0000_s1026" style="position:absolute;margin-left:-3.05pt;margin-top:725.9pt;width:630pt;height:6.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" fillcolor="#243746" stroked="f">
              <v:textbox inset=",7.2pt,,7.2pt"/>
              <w10:wrap type="tight"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DFB5" w14:textId="7E4FBB08" w:rsidR="008D413F" w:rsidRPr="003B2508" w:rsidRDefault="000F0899">
    <w:pPr>
      <w:pStyle w:val="Footer"/>
      <w:rPr>
        <w:rFonts w:asciiTheme="majorHAnsi" w:hAnsiTheme="majorHAnsi" w:cstheme="majorHAnsi"/>
        <w:b/>
        <w:bCs/>
      </w:rPr>
    </w:pPr>
    <w:r>
      <w:rPr>
        <w:rFonts w:ascii="Lucida Grande" w:hAnsi="Lucida Grande"/>
        <w:noProof/>
        <w:color w:val="000000"/>
        <w:sz w:val="22"/>
      </w:rPr>
      <w:drawing>
        <wp:anchor distT="0" distB="0" distL="114300" distR="114300" simplePos="0" relativeHeight="251652605" behindDoc="0" locked="0" layoutInCell="1" allowOverlap="1" wp14:anchorId="3AD5E4ED" wp14:editId="1649C264">
          <wp:simplePos x="0" y="0"/>
          <wp:positionH relativeFrom="column">
            <wp:posOffset>-437349</wp:posOffset>
          </wp:positionH>
          <wp:positionV relativeFrom="paragraph">
            <wp:posOffset>22860</wp:posOffset>
          </wp:positionV>
          <wp:extent cx="7799917" cy="801361"/>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rPr>
      <mc:AlternateContent>
        <mc:Choice Requires="wps">
          <w:drawing>
            <wp:anchor distT="0" distB="0" distL="114300" distR="114300" simplePos="0" relativeHeight="251686400" behindDoc="0" locked="0" layoutInCell="1" allowOverlap="1" wp14:anchorId="296875DE" wp14:editId="1AA8326E">
              <wp:simplePos x="0" y="0"/>
              <wp:positionH relativeFrom="page">
                <wp:posOffset>-25400</wp:posOffset>
              </wp:positionH>
              <wp:positionV relativeFrom="page">
                <wp:posOffset>9283700</wp:posOffset>
              </wp:positionV>
              <wp:extent cx="8001000" cy="85090"/>
              <wp:effectExtent l="0" t="0" r="0" b="3810"/>
              <wp:wrapTight wrapText="bothSides">
                <wp:wrapPolygon edited="0">
                  <wp:start x="0" y="0"/>
                  <wp:lineTo x="0" y="19343"/>
                  <wp:lineTo x="21566" y="19343"/>
                  <wp:lineTo x="21566" y="0"/>
                  <wp:lineTo x="0" y="0"/>
                </wp:wrapPolygon>
              </wp:wrapTight>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D9EA9B" id="Rectangle 7" o:spid="_x0000_s1026" style="position:absolute;margin-left:-2pt;margin-top:731pt;width:630pt;height:6.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" fillcolor="#243746" stroked="f">
              <v:textbox inset=",7.2pt,,7.2pt"/>
              <w10:wrap type="tight" anchorx="page" anchory="page"/>
            </v:rect>
          </w:pict>
        </mc:Fallback>
      </mc:AlternateContent>
    </w:r>
    <w:r w:rsidRPr="003B2508">
      <w:rPr>
        <w:rFonts w:asciiTheme="majorHAnsi" w:hAnsiTheme="majorHAnsi" w:cstheme="majorHAns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4A68" w14:textId="77777777" w:rsidR="0079274D" w:rsidRDefault="0079274D" w:rsidP="00AC74A7">
      <w:r>
        <w:separator/>
      </w:r>
    </w:p>
  </w:footnote>
  <w:footnote w:type="continuationSeparator" w:id="0">
    <w:p w14:paraId="3DD11CAB" w14:textId="77777777" w:rsidR="0079274D" w:rsidRDefault="0079274D" w:rsidP="00AC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1AB2" w14:textId="7B5F4C81" w:rsidR="008D413F" w:rsidRDefault="002F66F1">
    <w:pPr>
      <w:pStyle w:val="Header"/>
    </w:pPr>
    <w:r>
      <w:rPr>
        <w:noProof/>
      </w:rPr>
      <w:drawing>
        <wp:anchor distT="0" distB="0" distL="114300" distR="114300" simplePos="0" relativeHeight="251708928" behindDoc="0" locked="0" layoutInCell="1" allowOverlap="1" wp14:anchorId="24801448" wp14:editId="2DE53684">
          <wp:simplePos x="0" y="0"/>
          <wp:positionH relativeFrom="column">
            <wp:posOffset>6985</wp:posOffset>
          </wp:positionH>
          <wp:positionV relativeFrom="paragraph">
            <wp:posOffset>-182495</wp:posOffset>
          </wp:positionV>
          <wp:extent cx="914400" cy="321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321310"/>
                  </a:xfrm>
                  <a:prstGeom prst="rect">
                    <a:avLst/>
                  </a:prstGeom>
                </pic:spPr>
              </pic:pic>
            </a:graphicData>
          </a:graphic>
          <wp14:sizeRelH relativeFrom="page">
            <wp14:pctWidth>0</wp14:pctWidth>
          </wp14:sizeRelH>
          <wp14:sizeRelV relativeFrom="page">
            <wp14:pctHeight>0</wp14:pctHeight>
          </wp14:sizeRelV>
        </wp:anchor>
      </w:drawing>
    </w:r>
    <w:r w:rsidR="008D413F">
      <w:rPr>
        <w:noProof/>
      </w:rPr>
      <mc:AlternateContent>
        <mc:Choice Requires="wps">
          <w:drawing>
            <wp:anchor distT="0" distB="0" distL="114300" distR="114300" simplePos="0" relativeHeight="251674112" behindDoc="0" locked="0" layoutInCell="1" allowOverlap="1" wp14:anchorId="372424D7" wp14:editId="1AE46AA0">
              <wp:simplePos x="0" y="0"/>
              <wp:positionH relativeFrom="page">
                <wp:posOffset>-114300</wp:posOffset>
              </wp:positionH>
              <wp:positionV relativeFrom="page">
                <wp:posOffset>727710</wp:posOffset>
              </wp:positionV>
              <wp:extent cx="8001000" cy="85090"/>
              <wp:effectExtent l="0" t="0" r="0" b="3810"/>
              <wp:wrapTight wrapText="bothSides">
                <wp:wrapPolygon edited="0">
                  <wp:start x="0" y="0"/>
                  <wp:lineTo x="0" y="19343"/>
                  <wp:lineTo x="21566" y="19343"/>
                  <wp:lineTo x="21566" y="0"/>
                  <wp:lineTo x="0" y="0"/>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1E4DAE" id="Rectangle 7" o:spid="_x0000_s1026" style="position:absolute;margin-left:-9pt;margin-top:57.3pt;width:630pt;height:6.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" fillcolor="#243746" stroked="f">
              <v:textbox inset=",7.2pt,,7.2pt"/>
              <w10:wrap type="tight" anchorx="page" anchory="page"/>
            </v:rect>
          </w:pict>
        </mc:Fallback>
      </mc:AlternateContent>
    </w:r>
    <w:r>
      <w:t>x</w:t>
    </w:r>
  </w:p>
  <w:p w14:paraId="6CEF83D5" w14:textId="6AB0C804" w:rsidR="00AC74A7" w:rsidRDefault="00AC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0699" w14:textId="6D42D750" w:rsidR="008D413F" w:rsidRDefault="00E32499">
    <w:pPr>
      <w:pStyle w:val="Header"/>
    </w:pPr>
    <w:r>
      <w:rPr>
        <w:rFonts w:ascii="Lucida Grande" w:hAnsi="Lucida Grande"/>
        <w:noProof/>
        <w:color w:val="000000"/>
        <w:sz w:val="22"/>
      </w:rPr>
      <w:drawing>
        <wp:anchor distT="0" distB="0" distL="114300" distR="114300" simplePos="0" relativeHeight="251706880" behindDoc="0" locked="0" layoutInCell="1" allowOverlap="1" wp14:anchorId="540687B6" wp14:editId="4F06F327">
          <wp:simplePos x="0" y="0"/>
          <wp:positionH relativeFrom="column">
            <wp:posOffset>-96905</wp:posOffset>
          </wp:positionH>
          <wp:positionV relativeFrom="paragraph">
            <wp:posOffset>-1654810</wp:posOffset>
          </wp:positionV>
          <wp:extent cx="2383436" cy="10809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83436" cy="1080962"/>
                  </a:xfrm>
                  <a:prstGeom prst="rect">
                    <a:avLst/>
                  </a:prstGeom>
                </pic:spPr>
              </pic:pic>
            </a:graphicData>
          </a:graphic>
          <wp14:sizeRelH relativeFrom="page">
            <wp14:pctWidth>0</wp14:pctWidth>
          </wp14:sizeRelH>
          <wp14:sizeRelV relativeFrom="page">
            <wp14:pctHeight>0</wp14:pctHeight>
          </wp14:sizeRelV>
        </wp:anchor>
      </w:drawing>
    </w:r>
    <w:r w:rsidR="00DF2A59">
      <w:rPr>
        <w:rFonts w:ascii="Lucida Grande" w:hAnsi="Lucida Grande"/>
        <w:noProof/>
        <w:color w:val="000000"/>
        <w:sz w:val="22"/>
      </w:rPr>
      <w:drawing>
        <wp:anchor distT="0" distB="0" distL="114300" distR="114300" simplePos="0" relativeHeight="251654655" behindDoc="0" locked="0" layoutInCell="1" allowOverlap="1" wp14:anchorId="6914F479" wp14:editId="25A6CF68">
          <wp:simplePos x="0" y="0"/>
          <wp:positionH relativeFrom="column">
            <wp:posOffset>-817145</wp:posOffset>
          </wp:positionH>
          <wp:positionV relativeFrom="paragraph">
            <wp:posOffset>-2271010</wp:posOffset>
          </wp:positionV>
          <wp:extent cx="8169638" cy="2260600"/>
          <wp:effectExtent l="0" t="0" r="0" b="0"/>
          <wp:wrapNone/>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pic:cNvPicPr/>
                </pic:nvPicPr>
                <pic:blipFill>
                  <a:blip r:embed="rId2">
                    <a:extLst>
                      <a:ext uri="{28A0092B-C50C-407E-A947-70E740481C1C}">
                        <a14:useLocalDpi xmlns:a14="http://schemas.microsoft.com/office/drawing/2010/main" val="0"/>
                      </a:ext>
                    </a:extLst>
                  </a:blip>
                  <a:srcRect t="3974" b="3974"/>
                  <a:stretch>
                    <a:fillRect/>
                  </a:stretch>
                </pic:blipFill>
                <pic:spPr bwMode="auto">
                  <a:xfrm>
                    <a:off x="0" y="0"/>
                    <a:ext cx="8169638" cy="22606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4CAA">
      <w:rPr>
        <w:noProof/>
      </w:rPr>
      <mc:AlternateContent>
        <mc:Choice Requires="wps">
          <w:drawing>
            <wp:anchor distT="0" distB="0" distL="114300" distR="114300" simplePos="0" relativeHeight="251667968" behindDoc="1" locked="0" layoutInCell="1" allowOverlap="1" wp14:anchorId="52750099" wp14:editId="4BFF2C45">
              <wp:simplePos x="0" y="0"/>
              <wp:positionH relativeFrom="page">
                <wp:posOffset>-127797</wp:posOffset>
              </wp:positionH>
              <wp:positionV relativeFrom="page">
                <wp:posOffset>2273300</wp:posOffset>
              </wp:positionV>
              <wp:extent cx="8001000" cy="3683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368300"/>
                      </a:xfrm>
                      <a:prstGeom prst="rect">
                        <a:avLst/>
                      </a:prstGeom>
                      <a:solidFill>
                        <a:srgbClr val="243746"/>
                      </a:solidFill>
                      <a:ln>
                        <a:noFill/>
                      </a:ln>
                      <a:effectLst/>
                    </wps:spPr>
                    <wps:txbx>
                      <w:txbxContent>
                        <w:p w14:paraId="1F5EA220" w14:textId="1850C61A" w:rsidR="00C84CAA"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B814C0">
                            <w:rPr>
                              <w:rFonts w:asciiTheme="majorHAnsi" w:hAnsiTheme="majorHAnsi" w:cstheme="majorHAnsi"/>
                              <w:b/>
                              <w:bCs/>
                            </w:rPr>
                            <w:t>8</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D215C9">
                            <w:rPr>
                              <w:rFonts w:asciiTheme="majorHAnsi" w:hAnsiTheme="majorHAnsi" w:cstheme="majorHAnsi"/>
                              <w:b/>
                              <w:bCs/>
                            </w:rPr>
                            <w:t>1</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t xml:space="preserve"> </w:t>
                          </w:r>
                          <w:r w:rsidR="00B477B9">
                            <w:rPr>
                              <w:rFonts w:asciiTheme="majorHAnsi" w:hAnsiTheme="majorHAnsi" w:cstheme="majorHAnsi"/>
                              <w:b/>
                              <w:bCs/>
                            </w:rPr>
                            <w:t xml:space="preserve">April </w:t>
                          </w:r>
                          <w:r w:rsidR="009866AE">
                            <w:rPr>
                              <w:rFonts w:asciiTheme="majorHAnsi" w:hAnsiTheme="majorHAnsi" w:cstheme="majorHAnsi"/>
                              <w:b/>
                              <w:bCs/>
                            </w:rPr>
                            <w:t>28</w:t>
                          </w:r>
                          <w:r w:rsidR="0031791F">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0099" id="Rectangle 7" o:spid="_x0000_s1026" style="position:absolute;margin-left:-10.05pt;margin-top:179pt;width:630pt;height: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" fillcolor="#243746" stroked="f">
              <v:textbox inset=",7.2pt,,7.2pt">
                <w:txbxContent>
                  <w:p w14:paraId="1F5EA220" w14:textId="1850C61A" w:rsidR="00C84CAA"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B814C0">
                      <w:rPr>
                        <w:rFonts w:asciiTheme="majorHAnsi" w:hAnsiTheme="majorHAnsi" w:cstheme="majorHAnsi"/>
                        <w:b/>
                        <w:bCs/>
                      </w:rPr>
                      <w:t>8</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D215C9">
                      <w:rPr>
                        <w:rFonts w:asciiTheme="majorHAnsi" w:hAnsiTheme="majorHAnsi" w:cstheme="majorHAnsi"/>
                        <w:b/>
                        <w:bCs/>
                      </w:rPr>
                      <w:t>1</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t xml:space="preserve"> </w:t>
                    </w:r>
                    <w:r w:rsidR="00B477B9">
                      <w:rPr>
                        <w:rFonts w:asciiTheme="majorHAnsi" w:hAnsiTheme="majorHAnsi" w:cstheme="majorHAnsi"/>
                        <w:b/>
                        <w:bCs/>
                      </w:rPr>
                      <w:t xml:space="preserve">April </w:t>
                    </w:r>
                    <w:r w:rsidR="009866AE">
                      <w:rPr>
                        <w:rFonts w:asciiTheme="majorHAnsi" w:hAnsiTheme="majorHAnsi" w:cstheme="majorHAnsi"/>
                        <w:b/>
                        <w:bCs/>
                      </w:rPr>
                      <w:t>28</w:t>
                    </w:r>
                    <w:r w:rsidR="0031791F">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27D"/>
    <w:multiLevelType w:val="multilevel"/>
    <w:tmpl w:val="DDE2B6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593E"/>
    <w:multiLevelType w:val="hybridMultilevel"/>
    <w:tmpl w:val="483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0518"/>
    <w:multiLevelType w:val="hybridMultilevel"/>
    <w:tmpl w:val="462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696E"/>
    <w:multiLevelType w:val="hybridMultilevel"/>
    <w:tmpl w:val="3A2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2525B"/>
    <w:multiLevelType w:val="hybridMultilevel"/>
    <w:tmpl w:val="6D6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D1FA8"/>
    <w:multiLevelType w:val="hybridMultilevel"/>
    <w:tmpl w:val="475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C5D29"/>
    <w:multiLevelType w:val="multilevel"/>
    <w:tmpl w:val="76D4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37A23"/>
    <w:multiLevelType w:val="hybridMultilevel"/>
    <w:tmpl w:val="E98068A8"/>
    <w:lvl w:ilvl="0" w:tplc="CB68C930">
      <w:numFmt w:val="bullet"/>
      <w:lvlText w:val="•"/>
      <w:lvlJc w:val="left"/>
      <w:pPr>
        <w:ind w:left="720" w:hanging="360"/>
      </w:pPr>
      <w:rPr>
        <w:rFonts w:ascii="Calibri-Bold" w:eastAsia="MS Mincho" w:hAnsi="Calibri-Bol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84140C"/>
    <w:multiLevelType w:val="hybridMultilevel"/>
    <w:tmpl w:val="6C0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7D94"/>
    <w:multiLevelType w:val="hybridMultilevel"/>
    <w:tmpl w:val="BA9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C37FA"/>
    <w:multiLevelType w:val="hybridMultilevel"/>
    <w:tmpl w:val="C4C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756E2"/>
    <w:multiLevelType w:val="hybridMultilevel"/>
    <w:tmpl w:val="B57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E3DE1"/>
    <w:multiLevelType w:val="multilevel"/>
    <w:tmpl w:val="3BB0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E18A1"/>
    <w:multiLevelType w:val="hybridMultilevel"/>
    <w:tmpl w:val="5FE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0178D"/>
    <w:multiLevelType w:val="hybridMultilevel"/>
    <w:tmpl w:val="452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779A6"/>
    <w:multiLevelType w:val="multilevel"/>
    <w:tmpl w:val="5194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81B87"/>
    <w:multiLevelType w:val="hybridMultilevel"/>
    <w:tmpl w:val="5D2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3083D"/>
    <w:multiLevelType w:val="multilevel"/>
    <w:tmpl w:val="90429F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F3C10"/>
    <w:multiLevelType w:val="hybridMultilevel"/>
    <w:tmpl w:val="013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20B92"/>
    <w:multiLevelType w:val="hybridMultilevel"/>
    <w:tmpl w:val="88F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060BE"/>
    <w:multiLevelType w:val="hybridMultilevel"/>
    <w:tmpl w:val="EB3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E752F"/>
    <w:multiLevelType w:val="hybridMultilevel"/>
    <w:tmpl w:val="7AFC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B5608"/>
    <w:multiLevelType w:val="multilevel"/>
    <w:tmpl w:val="833E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93868"/>
    <w:multiLevelType w:val="hybridMultilevel"/>
    <w:tmpl w:val="6BD2E6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5C771398"/>
    <w:multiLevelType w:val="multilevel"/>
    <w:tmpl w:val="CDB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A4125"/>
    <w:multiLevelType w:val="hybridMultilevel"/>
    <w:tmpl w:val="C75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E67C6"/>
    <w:multiLevelType w:val="hybridMultilevel"/>
    <w:tmpl w:val="A10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22245"/>
    <w:multiLevelType w:val="hybridMultilevel"/>
    <w:tmpl w:val="C47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62258"/>
    <w:multiLevelType w:val="hybridMultilevel"/>
    <w:tmpl w:val="671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A5076"/>
    <w:multiLevelType w:val="hybridMultilevel"/>
    <w:tmpl w:val="F72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D663B"/>
    <w:multiLevelType w:val="multilevel"/>
    <w:tmpl w:val="72E6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F494C"/>
    <w:multiLevelType w:val="multilevel"/>
    <w:tmpl w:val="6FA4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1"/>
  </w:num>
  <w:num w:numId="4">
    <w:abstractNumId w:val="18"/>
  </w:num>
  <w:num w:numId="5">
    <w:abstractNumId w:val="23"/>
  </w:num>
  <w:num w:numId="6">
    <w:abstractNumId w:val="14"/>
  </w:num>
  <w:num w:numId="7">
    <w:abstractNumId w:val="3"/>
  </w:num>
  <w:num w:numId="8">
    <w:abstractNumId w:val="4"/>
  </w:num>
  <w:num w:numId="9">
    <w:abstractNumId w:val="22"/>
  </w:num>
  <w:num w:numId="10">
    <w:abstractNumId w:val="26"/>
  </w:num>
  <w:num w:numId="11">
    <w:abstractNumId w:val="29"/>
  </w:num>
  <w:num w:numId="12">
    <w:abstractNumId w:val="27"/>
  </w:num>
  <w:num w:numId="13">
    <w:abstractNumId w:val="13"/>
  </w:num>
  <w:num w:numId="14">
    <w:abstractNumId w:val="15"/>
  </w:num>
  <w:num w:numId="15">
    <w:abstractNumId w:val="6"/>
  </w:num>
  <w:num w:numId="16">
    <w:abstractNumId w:val="19"/>
  </w:num>
  <w:num w:numId="17">
    <w:abstractNumId w:val="25"/>
  </w:num>
  <w:num w:numId="18">
    <w:abstractNumId w:val="1"/>
  </w:num>
  <w:num w:numId="19">
    <w:abstractNumId w:val="16"/>
  </w:num>
  <w:num w:numId="20">
    <w:abstractNumId w:val="2"/>
  </w:num>
  <w:num w:numId="21">
    <w:abstractNumId w:val="7"/>
  </w:num>
  <w:num w:numId="22">
    <w:abstractNumId w:val="21"/>
  </w:num>
  <w:num w:numId="23">
    <w:abstractNumId w:val="31"/>
  </w:num>
  <w:num w:numId="24">
    <w:abstractNumId w:val="24"/>
  </w:num>
  <w:num w:numId="25">
    <w:abstractNumId w:val="20"/>
  </w:num>
  <w:num w:numId="26">
    <w:abstractNumId w:val="30"/>
  </w:num>
  <w:num w:numId="27">
    <w:abstractNumId w:val="28"/>
  </w:num>
  <w:num w:numId="28">
    <w:abstractNumId w:val="12"/>
  </w:num>
  <w:num w:numId="29">
    <w:abstractNumId w:val="9"/>
  </w:num>
  <w:num w:numId="30">
    <w:abstractNumId w:val="8"/>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14"/>
    <w:rsid w:val="0000112E"/>
    <w:rsid w:val="00001D4C"/>
    <w:rsid w:val="00010928"/>
    <w:rsid w:val="00011471"/>
    <w:rsid w:val="00013CDC"/>
    <w:rsid w:val="00013DA8"/>
    <w:rsid w:val="00014A0F"/>
    <w:rsid w:val="00020297"/>
    <w:rsid w:val="00022A79"/>
    <w:rsid w:val="00025344"/>
    <w:rsid w:val="00026DE5"/>
    <w:rsid w:val="00026EBA"/>
    <w:rsid w:val="00026F00"/>
    <w:rsid w:val="00026FAE"/>
    <w:rsid w:val="00027FF7"/>
    <w:rsid w:val="00031DD0"/>
    <w:rsid w:val="000328D9"/>
    <w:rsid w:val="000409EE"/>
    <w:rsid w:val="00045782"/>
    <w:rsid w:val="00045DE3"/>
    <w:rsid w:val="0004686A"/>
    <w:rsid w:val="00046E60"/>
    <w:rsid w:val="000524FE"/>
    <w:rsid w:val="000532FB"/>
    <w:rsid w:val="0005387B"/>
    <w:rsid w:val="00053C85"/>
    <w:rsid w:val="00054364"/>
    <w:rsid w:val="000544F6"/>
    <w:rsid w:val="0005642F"/>
    <w:rsid w:val="000654FC"/>
    <w:rsid w:val="00065AD6"/>
    <w:rsid w:val="00067C0E"/>
    <w:rsid w:val="00070E64"/>
    <w:rsid w:val="00071692"/>
    <w:rsid w:val="00072DF7"/>
    <w:rsid w:val="0007616D"/>
    <w:rsid w:val="000774E3"/>
    <w:rsid w:val="000775DC"/>
    <w:rsid w:val="000833E1"/>
    <w:rsid w:val="00087930"/>
    <w:rsid w:val="00090D9C"/>
    <w:rsid w:val="000917C3"/>
    <w:rsid w:val="00093D38"/>
    <w:rsid w:val="000A1C9F"/>
    <w:rsid w:val="000A1DB7"/>
    <w:rsid w:val="000A2A9D"/>
    <w:rsid w:val="000A6CD3"/>
    <w:rsid w:val="000C043C"/>
    <w:rsid w:val="000C3E38"/>
    <w:rsid w:val="000D1763"/>
    <w:rsid w:val="000D1F62"/>
    <w:rsid w:val="000D3907"/>
    <w:rsid w:val="000D497D"/>
    <w:rsid w:val="000D5513"/>
    <w:rsid w:val="000D6178"/>
    <w:rsid w:val="000E0021"/>
    <w:rsid w:val="000E7062"/>
    <w:rsid w:val="000F0899"/>
    <w:rsid w:val="000F1FC2"/>
    <w:rsid w:val="000F31E3"/>
    <w:rsid w:val="000F31F5"/>
    <w:rsid w:val="000F3442"/>
    <w:rsid w:val="000F4696"/>
    <w:rsid w:val="000F5C18"/>
    <w:rsid w:val="001003E6"/>
    <w:rsid w:val="001014D3"/>
    <w:rsid w:val="0010247A"/>
    <w:rsid w:val="00102697"/>
    <w:rsid w:val="0011029C"/>
    <w:rsid w:val="0011497D"/>
    <w:rsid w:val="001149B1"/>
    <w:rsid w:val="00115106"/>
    <w:rsid w:val="0011687A"/>
    <w:rsid w:val="00117BCB"/>
    <w:rsid w:val="00117E08"/>
    <w:rsid w:val="0012054D"/>
    <w:rsid w:val="00121127"/>
    <w:rsid w:val="001263ED"/>
    <w:rsid w:val="00134DEF"/>
    <w:rsid w:val="0014089A"/>
    <w:rsid w:val="00140A32"/>
    <w:rsid w:val="00142468"/>
    <w:rsid w:val="001426A9"/>
    <w:rsid w:val="001451B9"/>
    <w:rsid w:val="001455B8"/>
    <w:rsid w:val="00146C3C"/>
    <w:rsid w:val="00151414"/>
    <w:rsid w:val="0015431A"/>
    <w:rsid w:val="001554B0"/>
    <w:rsid w:val="00160C82"/>
    <w:rsid w:val="00163A08"/>
    <w:rsid w:val="00164876"/>
    <w:rsid w:val="00166E50"/>
    <w:rsid w:val="00166E99"/>
    <w:rsid w:val="001674A6"/>
    <w:rsid w:val="00170610"/>
    <w:rsid w:val="00170EA7"/>
    <w:rsid w:val="00173125"/>
    <w:rsid w:val="00175DB5"/>
    <w:rsid w:val="00177B5F"/>
    <w:rsid w:val="00180B99"/>
    <w:rsid w:val="001831F1"/>
    <w:rsid w:val="00183388"/>
    <w:rsid w:val="0018483E"/>
    <w:rsid w:val="00193B1C"/>
    <w:rsid w:val="001A24C2"/>
    <w:rsid w:val="001B1214"/>
    <w:rsid w:val="001B1F22"/>
    <w:rsid w:val="001B2718"/>
    <w:rsid w:val="001C0CF9"/>
    <w:rsid w:val="001C7485"/>
    <w:rsid w:val="001C7C78"/>
    <w:rsid w:val="001D3616"/>
    <w:rsid w:val="001E08E8"/>
    <w:rsid w:val="001E0F21"/>
    <w:rsid w:val="001E505F"/>
    <w:rsid w:val="001E67BE"/>
    <w:rsid w:val="001F03B8"/>
    <w:rsid w:val="001F105B"/>
    <w:rsid w:val="001F465B"/>
    <w:rsid w:val="001F4B48"/>
    <w:rsid w:val="001F55FA"/>
    <w:rsid w:val="002013DD"/>
    <w:rsid w:val="00203448"/>
    <w:rsid w:val="00203D8E"/>
    <w:rsid w:val="00203EEA"/>
    <w:rsid w:val="00204106"/>
    <w:rsid w:val="0021355E"/>
    <w:rsid w:val="002174B7"/>
    <w:rsid w:val="002203F6"/>
    <w:rsid w:val="0022173C"/>
    <w:rsid w:val="0022334B"/>
    <w:rsid w:val="00223ADE"/>
    <w:rsid w:val="00224FD6"/>
    <w:rsid w:val="00225C80"/>
    <w:rsid w:val="00231E9E"/>
    <w:rsid w:val="002401A9"/>
    <w:rsid w:val="00243360"/>
    <w:rsid w:val="0024367D"/>
    <w:rsid w:val="002467FA"/>
    <w:rsid w:val="00247999"/>
    <w:rsid w:val="00250B6B"/>
    <w:rsid w:val="002610CD"/>
    <w:rsid w:val="00263A8D"/>
    <w:rsid w:val="00263FEF"/>
    <w:rsid w:val="0026608F"/>
    <w:rsid w:val="002671E9"/>
    <w:rsid w:val="0027139C"/>
    <w:rsid w:val="00272B6C"/>
    <w:rsid w:val="002734A3"/>
    <w:rsid w:val="002836B3"/>
    <w:rsid w:val="002933DD"/>
    <w:rsid w:val="00294DBA"/>
    <w:rsid w:val="00295A21"/>
    <w:rsid w:val="00297138"/>
    <w:rsid w:val="002A148A"/>
    <w:rsid w:val="002A30FE"/>
    <w:rsid w:val="002A5800"/>
    <w:rsid w:val="002A79B3"/>
    <w:rsid w:val="002B31F3"/>
    <w:rsid w:val="002B3A22"/>
    <w:rsid w:val="002B5993"/>
    <w:rsid w:val="002C0F5B"/>
    <w:rsid w:val="002C5A8D"/>
    <w:rsid w:val="002D0702"/>
    <w:rsid w:val="002E41D0"/>
    <w:rsid w:val="002E4C0A"/>
    <w:rsid w:val="002E5D96"/>
    <w:rsid w:val="002E67A2"/>
    <w:rsid w:val="002F58EE"/>
    <w:rsid w:val="002F66F1"/>
    <w:rsid w:val="00300C4C"/>
    <w:rsid w:val="00301FBA"/>
    <w:rsid w:val="00302704"/>
    <w:rsid w:val="00306498"/>
    <w:rsid w:val="0031769F"/>
    <w:rsid w:val="0031791F"/>
    <w:rsid w:val="00322E12"/>
    <w:rsid w:val="003306E3"/>
    <w:rsid w:val="00333A36"/>
    <w:rsid w:val="0033495F"/>
    <w:rsid w:val="003376DD"/>
    <w:rsid w:val="00337701"/>
    <w:rsid w:val="0034223A"/>
    <w:rsid w:val="003565D0"/>
    <w:rsid w:val="00361851"/>
    <w:rsid w:val="003618FF"/>
    <w:rsid w:val="00364809"/>
    <w:rsid w:val="00364E7D"/>
    <w:rsid w:val="00365FF5"/>
    <w:rsid w:val="003774AB"/>
    <w:rsid w:val="00381BF4"/>
    <w:rsid w:val="003838D5"/>
    <w:rsid w:val="0038786B"/>
    <w:rsid w:val="00393D3D"/>
    <w:rsid w:val="00396263"/>
    <w:rsid w:val="00397DCD"/>
    <w:rsid w:val="003A0629"/>
    <w:rsid w:val="003A0832"/>
    <w:rsid w:val="003A390C"/>
    <w:rsid w:val="003A3D61"/>
    <w:rsid w:val="003A4EC9"/>
    <w:rsid w:val="003A7769"/>
    <w:rsid w:val="003B0146"/>
    <w:rsid w:val="003B09C4"/>
    <w:rsid w:val="003B2508"/>
    <w:rsid w:val="003B2D84"/>
    <w:rsid w:val="003B3D99"/>
    <w:rsid w:val="003B57E6"/>
    <w:rsid w:val="003B5AEA"/>
    <w:rsid w:val="003C2C29"/>
    <w:rsid w:val="003C2E29"/>
    <w:rsid w:val="003C4C90"/>
    <w:rsid w:val="003D1123"/>
    <w:rsid w:val="003E2AC2"/>
    <w:rsid w:val="003E3C8C"/>
    <w:rsid w:val="003E4D4C"/>
    <w:rsid w:val="003E564B"/>
    <w:rsid w:val="003F09E4"/>
    <w:rsid w:val="003F0ABD"/>
    <w:rsid w:val="003F1D40"/>
    <w:rsid w:val="003F4E14"/>
    <w:rsid w:val="003F5015"/>
    <w:rsid w:val="00401277"/>
    <w:rsid w:val="00401C9D"/>
    <w:rsid w:val="00401D1C"/>
    <w:rsid w:val="00401E58"/>
    <w:rsid w:val="0040351E"/>
    <w:rsid w:val="00406E5E"/>
    <w:rsid w:val="00412547"/>
    <w:rsid w:val="00414B3C"/>
    <w:rsid w:val="00414EFD"/>
    <w:rsid w:val="004151F7"/>
    <w:rsid w:val="00417026"/>
    <w:rsid w:val="00422B18"/>
    <w:rsid w:val="00424C20"/>
    <w:rsid w:val="00425FB6"/>
    <w:rsid w:val="0042715F"/>
    <w:rsid w:val="00434670"/>
    <w:rsid w:val="004440F0"/>
    <w:rsid w:val="00452B43"/>
    <w:rsid w:val="00460216"/>
    <w:rsid w:val="00463EA0"/>
    <w:rsid w:val="00466CC2"/>
    <w:rsid w:val="0046728D"/>
    <w:rsid w:val="004723EE"/>
    <w:rsid w:val="00473520"/>
    <w:rsid w:val="00473DB8"/>
    <w:rsid w:val="00477049"/>
    <w:rsid w:val="0047735C"/>
    <w:rsid w:val="00477AA9"/>
    <w:rsid w:val="00480C1A"/>
    <w:rsid w:val="004839A4"/>
    <w:rsid w:val="0048563F"/>
    <w:rsid w:val="00487262"/>
    <w:rsid w:val="00487D6A"/>
    <w:rsid w:val="004A0008"/>
    <w:rsid w:val="004A54AF"/>
    <w:rsid w:val="004A6DAB"/>
    <w:rsid w:val="004B0AFA"/>
    <w:rsid w:val="004B0B25"/>
    <w:rsid w:val="004B40FB"/>
    <w:rsid w:val="004B4147"/>
    <w:rsid w:val="004B5D1B"/>
    <w:rsid w:val="004B5D2B"/>
    <w:rsid w:val="004B7E39"/>
    <w:rsid w:val="004C00FB"/>
    <w:rsid w:val="004C1A46"/>
    <w:rsid w:val="004C2008"/>
    <w:rsid w:val="004D00C8"/>
    <w:rsid w:val="004D5770"/>
    <w:rsid w:val="004D588E"/>
    <w:rsid w:val="004D5F23"/>
    <w:rsid w:val="004E060E"/>
    <w:rsid w:val="004E1464"/>
    <w:rsid w:val="004E1DB0"/>
    <w:rsid w:val="004F14AD"/>
    <w:rsid w:val="004F28E0"/>
    <w:rsid w:val="004F3A6F"/>
    <w:rsid w:val="004F4CA5"/>
    <w:rsid w:val="004F7540"/>
    <w:rsid w:val="00500380"/>
    <w:rsid w:val="0050509B"/>
    <w:rsid w:val="0050523A"/>
    <w:rsid w:val="0050776A"/>
    <w:rsid w:val="00507911"/>
    <w:rsid w:val="00510859"/>
    <w:rsid w:val="005111E6"/>
    <w:rsid w:val="00511B9C"/>
    <w:rsid w:val="00513067"/>
    <w:rsid w:val="0051403F"/>
    <w:rsid w:val="0051411E"/>
    <w:rsid w:val="00514C3A"/>
    <w:rsid w:val="00515B8B"/>
    <w:rsid w:val="00515E0D"/>
    <w:rsid w:val="00520361"/>
    <w:rsid w:val="005206D2"/>
    <w:rsid w:val="00523AC7"/>
    <w:rsid w:val="005301DF"/>
    <w:rsid w:val="00536204"/>
    <w:rsid w:val="00542218"/>
    <w:rsid w:val="00542B96"/>
    <w:rsid w:val="00543935"/>
    <w:rsid w:val="00547AA6"/>
    <w:rsid w:val="00550D2D"/>
    <w:rsid w:val="005518C3"/>
    <w:rsid w:val="00557D65"/>
    <w:rsid w:val="00563295"/>
    <w:rsid w:val="005638DA"/>
    <w:rsid w:val="005648FE"/>
    <w:rsid w:val="005717E9"/>
    <w:rsid w:val="005733FB"/>
    <w:rsid w:val="00574E26"/>
    <w:rsid w:val="00574F72"/>
    <w:rsid w:val="00575B5F"/>
    <w:rsid w:val="00583548"/>
    <w:rsid w:val="0058439D"/>
    <w:rsid w:val="005871EC"/>
    <w:rsid w:val="005902F6"/>
    <w:rsid w:val="00592E47"/>
    <w:rsid w:val="00594105"/>
    <w:rsid w:val="0059729A"/>
    <w:rsid w:val="005A1DFB"/>
    <w:rsid w:val="005A294C"/>
    <w:rsid w:val="005A53EE"/>
    <w:rsid w:val="005B0923"/>
    <w:rsid w:val="005B1C23"/>
    <w:rsid w:val="005B33F9"/>
    <w:rsid w:val="005B68E0"/>
    <w:rsid w:val="005C09F2"/>
    <w:rsid w:val="005C0B3C"/>
    <w:rsid w:val="005D0D9B"/>
    <w:rsid w:val="005D7652"/>
    <w:rsid w:val="005D765C"/>
    <w:rsid w:val="005E050A"/>
    <w:rsid w:val="005E1639"/>
    <w:rsid w:val="005E226F"/>
    <w:rsid w:val="005E2505"/>
    <w:rsid w:val="005E4943"/>
    <w:rsid w:val="005F4C21"/>
    <w:rsid w:val="00603DFC"/>
    <w:rsid w:val="00605859"/>
    <w:rsid w:val="006066C3"/>
    <w:rsid w:val="00612243"/>
    <w:rsid w:val="006134D2"/>
    <w:rsid w:val="00614023"/>
    <w:rsid w:val="00614A65"/>
    <w:rsid w:val="006165BB"/>
    <w:rsid w:val="00624258"/>
    <w:rsid w:val="00624556"/>
    <w:rsid w:val="00626D6E"/>
    <w:rsid w:val="00633ABE"/>
    <w:rsid w:val="00647E2C"/>
    <w:rsid w:val="00651DE3"/>
    <w:rsid w:val="00654A9C"/>
    <w:rsid w:val="00655779"/>
    <w:rsid w:val="00656833"/>
    <w:rsid w:val="00660D35"/>
    <w:rsid w:val="00661A57"/>
    <w:rsid w:val="00662C35"/>
    <w:rsid w:val="0066444F"/>
    <w:rsid w:val="006655C5"/>
    <w:rsid w:val="00666DE1"/>
    <w:rsid w:val="00671EC8"/>
    <w:rsid w:val="00674B00"/>
    <w:rsid w:val="00674FCE"/>
    <w:rsid w:val="006774FC"/>
    <w:rsid w:val="00677B69"/>
    <w:rsid w:val="00680B27"/>
    <w:rsid w:val="00681350"/>
    <w:rsid w:val="00683092"/>
    <w:rsid w:val="006838EB"/>
    <w:rsid w:val="00685D41"/>
    <w:rsid w:val="006951DB"/>
    <w:rsid w:val="0069673B"/>
    <w:rsid w:val="006A35A8"/>
    <w:rsid w:val="006A3F2E"/>
    <w:rsid w:val="006A4C78"/>
    <w:rsid w:val="006A5FB2"/>
    <w:rsid w:val="006B0051"/>
    <w:rsid w:val="006B19F6"/>
    <w:rsid w:val="006B32D4"/>
    <w:rsid w:val="006B3C1C"/>
    <w:rsid w:val="006B5530"/>
    <w:rsid w:val="006B56ED"/>
    <w:rsid w:val="006B60D4"/>
    <w:rsid w:val="006B6C42"/>
    <w:rsid w:val="006B75D8"/>
    <w:rsid w:val="006B784A"/>
    <w:rsid w:val="006B79BE"/>
    <w:rsid w:val="006C017D"/>
    <w:rsid w:val="006C2780"/>
    <w:rsid w:val="006C5149"/>
    <w:rsid w:val="006C54A4"/>
    <w:rsid w:val="006D07E5"/>
    <w:rsid w:val="006D1135"/>
    <w:rsid w:val="006D23D0"/>
    <w:rsid w:val="006D3072"/>
    <w:rsid w:val="006D49E7"/>
    <w:rsid w:val="006E5727"/>
    <w:rsid w:val="006F2449"/>
    <w:rsid w:val="006F49DA"/>
    <w:rsid w:val="006F6597"/>
    <w:rsid w:val="00704B99"/>
    <w:rsid w:val="00705D9A"/>
    <w:rsid w:val="007071A8"/>
    <w:rsid w:val="00707C14"/>
    <w:rsid w:val="00713590"/>
    <w:rsid w:val="00717272"/>
    <w:rsid w:val="0072011F"/>
    <w:rsid w:val="007228A8"/>
    <w:rsid w:val="0072516B"/>
    <w:rsid w:val="007257BD"/>
    <w:rsid w:val="00741902"/>
    <w:rsid w:val="00743040"/>
    <w:rsid w:val="00744B65"/>
    <w:rsid w:val="00751395"/>
    <w:rsid w:val="0075148A"/>
    <w:rsid w:val="00752970"/>
    <w:rsid w:val="007547E5"/>
    <w:rsid w:val="007606B7"/>
    <w:rsid w:val="00760E4B"/>
    <w:rsid w:val="00763238"/>
    <w:rsid w:val="00765429"/>
    <w:rsid w:val="0076640C"/>
    <w:rsid w:val="00767C60"/>
    <w:rsid w:val="00775875"/>
    <w:rsid w:val="00776011"/>
    <w:rsid w:val="00781BC8"/>
    <w:rsid w:val="0079274D"/>
    <w:rsid w:val="007A0784"/>
    <w:rsid w:val="007A46DD"/>
    <w:rsid w:val="007B2EA8"/>
    <w:rsid w:val="007B6C8A"/>
    <w:rsid w:val="007C0813"/>
    <w:rsid w:val="007C4417"/>
    <w:rsid w:val="007C5344"/>
    <w:rsid w:val="007D1701"/>
    <w:rsid w:val="007D36E6"/>
    <w:rsid w:val="007D4202"/>
    <w:rsid w:val="007D5CBF"/>
    <w:rsid w:val="007E3549"/>
    <w:rsid w:val="007E4627"/>
    <w:rsid w:val="007E5C5F"/>
    <w:rsid w:val="007F04B7"/>
    <w:rsid w:val="007F3441"/>
    <w:rsid w:val="007F5F9D"/>
    <w:rsid w:val="00803461"/>
    <w:rsid w:val="00803883"/>
    <w:rsid w:val="00803B20"/>
    <w:rsid w:val="00803D20"/>
    <w:rsid w:val="00804B2E"/>
    <w:rsid w:val="00805895"/>
    <w:rsid w:val="00807277"/>
    <w:rsid w:val="00810B3F"/>
    <w:rsid w:val="00811814"/>
    <w:rsid w:val="00815181"/>
    <w:rsid w:val="008162C4"/>
    <w:rsid w:val="00821526"/>
    <w:rsid w:val="00823BAC"/>
    <w:rsid w:val="0082470D"/>
    <w:rsid w:val="00824C3C"/>
    <w:rsid w:val="00825B6F"/>
    <w:rsid w:val="00837569"/>
    <w:rsid w:val="00841995"/>
    <w:rsid w:val="00843CC2"/>
    <w:rsid w:val="00850182"/>
    <w:rsid w:val="00850B18"/>
    <w:rsid w:val="00854A96"/>
    <w:rsid w:val="00855A14"/>
    <w:rsid w:val="00855DFE"/>
    <w:rsid w:val="00861880"/>
    <w:rsid w:val="00880D45"/>
    <w:rsid w:val="00882A5B"/>
    <w:rsid w:val="008837CD"/>
    <w:rsid w:val="008932B1"/>
    <w:rsid w:val="0089455A"/>
    <w:rsid w:val="008956DB"/>
    <w:rsid w:val="008A2783"/>
    <w:rsid w:val="008B1E74"/>
    <w:rsid w:val="008B7E95"/>
    <w:rsid w:val="008C0031"/>
    <w:rsid w:val="008C01DB"/>
    <w:rsid w:val="008C1737"/>
    <w:rsid w:val="008C2AAC"/>
    <w:rsid w:val="008C442C"/>
    <w:rsid w:val="008C58C7"/>
    <w:rsid w:val="008D413F"/>
    <w:rsid w:val="008D517B"/>
    <w:rsid w:val="008F27AC"/>
    <w:rsid w:val="008F6608"/>
    <w:rsid w:val="00902578"/>
    <w:rsid w:val="009039FD"/>
    <w:rsid w:val="00912DB4"/>
    <w:rsid w:val="00913466"/>
    <w:rsid w:val="009163F1"/>
    <w:rsid w:val="00920064"/>
    <w:rsid w:val="00921075"/>
    <w:rsid w:val="00924B8D"/>
    <w:rsid w:val="00930533"/>
    <w:rsid w:val="00930FCA"/>
    <w:rsid w:val="0093179F"/>
    <w:rsid w:val="00931EF9"/>
    <w:rsid w:val="00933E61"/>
    <w:rsid w:val="0094027A"/>
    <w:rsid w:val="00960E93"/>
    <w:rsid w:val="00970960"/>
    <w:rsid w:val="00971AC7"/>
    <w:rsid w:val="00974510"/>
    <w:rsid w:val="00982299"/>
    <w:rsid w:val="00986093"/>
    <w:rsid w:val="00986263"/>
    <w:rsid w:val="009866AE"/>
    <w:rsid w:val="009874C3"/>
    <w:rsid w:val="009878B6"/>
    <w:rsid w:val="00987D7C"/>
    <w:rsid w:val="0099062F"/>
    <w:rsid w:val="00991C50"/>
    <w:rsid w:val="009923D4"/>
    <w:rsid w:val="009A1857"/>
    <w:rsid w:val="009A5A45"/>
    <w:rsid w:val="009B75CD"/>
    <w:rsid w:val="009C0580"/>
    <w:rsid w:val="009C11DB"/>
    <w:rsid w:val="009D1A6D"/>
    <w:rsid w:val="009D3CC3"/>
    <w:rsid w:val="009D5EE3"/>
    <w:rsid w:val="009D78D2"/>
    <w:rsid w:val="009E049D"/>
    <w:rsid w:val="009E2E6F"/>
    <w:rsid w:val="009E5455"/>
    <w:rsid w:val="009F3B03"/>
    <w:rsid w:val="009F47E4"/>
    <w:rsid w:val="00A054EC"/>
    <w:rsid w:val="00A122C9"/>
    <w:rsid w:val="00A13FAC"/>
    <w:rsid w:val="00A20DDE"/>
    <w:rsid w:val="00A358DA"/>
    <w:rsid w:val="00A40586"/>
    <w:rsid w:val="00A43C2B"/>
    <w:rsid w:val="00A47801"/>
    <w:rsid w:val="00A51896"/>
    <w:rsid w:val="00A51AAD"/>
    <w:rsid w:val="00A52C0B"/>
    <w:rsid w:val="00A53C09"/>
    <w:rsid w:val="00A61893"/>
    <w:rsid w:val="00A63525"/>
    <w:rsid w:val="00A73910"/>
    <w:rsid w:val="00A80034"/>
    <w:rsid w:val="00A80A8A"/>
    <w:rsid w:val="00A82709"/>
    <w:rsid w:val="00A9087D"/>
    <w:rsid w:val="00A964C7"/>
    <w:rsid w:val="00A97C49"/>
    <w:rsid w:val="00AA373F"/>
    <w:rsid w:val="00AA65B4"/>
    <w:rsid w:val="00AC14AE"/>
    <w:rsid w:val="00AC30AF"/>
    <w:rsid w:val="00AC5621"/>
    <w:rsid w:val="00AC7469"/>
    <w:rsid w:val="00AC74A7"/>
    <w:rsid w:val="00AD070D"/>
    <w:rsid w:val="00AD3828"/>
    <w:rsid w:val="00AD7F3A"/>
    <w:rsid w:val="00AE124C"/>
    <w:rsid w:val="00AE2347"/>
    <w:rsid w:val="00AE25B2"/>
    <w:rsid w:val="00AE45B4"/>
    <w:rsid w:val="00AE54F4"/>
    <w:rsid w:val="00AE59CE"/>
    <w:rsid w:val="00AF05FC"/>
    <w:rsid w:val="00AF0650"/>
    <w:rsid w:val="00AF2B1E"/>
    <w:rsid w:val="00AF4751"/>
    <w:rsid w:val="00AF5151"/>
    <w:rsid w:val="00B036BF"/>
    <w:rsid w:val="00B0431E"/>
    <w:rsid w:val="00B04DDC"/>
    <w:rsid w:val="00B05DEC"/>
    <w:rsid w:val="00B07078"/>
    <w:rsid w:val="00B109C9"/>
    <w:rsid w:val="00B1157C"/>
    <w:rsid w:val="00B11F4D"/>
    <w:rsid w:val="00B14978"/>
    <w:rsid w:val="00B16653"/>
    <w:rsid w:val="00B220EC"/>
    <w:rsid w:val="00B27239"/>
    <w:rsid w:val="00B27A20"/>
    <w:rsid w:val="00B30731"/>
    <w:rsid w:val="00B345CF"/>
    <w:rsid w:val="00B34A37"/>
    <w:rsid w:val="00B40535"/>
    <w:rsid w:val="00B41061"/>
    <w:rsid w:val="00B46DA6"/>
    <w:rsid w:val="00B477B9"/>
    <w:rsid w:val="00B47FB6"/>
    <w:rsid w:val="00B53E5E"/>
    <w:rsid w:val="00B56392"/>
    <w:rsid w:val="00B56A3A"/>
    <w:rsid w:val="00B60930"/>
    <w:rsid w:val="00B60D47"/>
    <w:rsid w:val="00B651CA"/>
    <w:rsid w:val="00B65B88"/>
    <w:rsid w:val="00B672CB"/>
    <w:rsid w:val="00B6763D"/>
    <w:rsid w:val="00B70BBA"/>
    <w:rsid w:val="00B721F4"/>
    <w:rsid w:val="00B77C12"/>
    <w:rsid w:val="00B807E4"/>
    <w:rsid w:val="00B814C0"/>
    <w:rsid w:val="00B86221"/>
    <w:rsid w:val="00B94D2C"/>
    <w:rsid w:val="00B951AD"/>
    <w:rsid w:val="00B95C7F"/>
    <w:rsid w:val="00B976DD"/>
    <w:rsid w:val="00BA1B3A"/>
    <w:rsid w:val="00BA265B"/>
    <w:rsid w:val="00BA408E"/>
    <w:rsid w:val="00BA4341"/>
    <w:rsid w:val="00BA5E4D"/>
    <w:rsid w:val="00BA72DD"/>
    <w:rsid w:val="00BC1617"/>
    <w:rsid w:val="00BC43AF"/>
    <w:rsid w:val="00BC513F"/>
    <w:rsid w:val="00BD2878"/>
    <w:rsid w:val="00BD2EBF"/>
    <w:rsid w:val="00BD4CA4"/>
    <w:rsid w:val="00BD6E84"/>
    <w:rsid w:val="00BE1568"/>
    <w:rsid w:val="00BE2D90"/>
    <w:rsid w:val="00BE3DE9"/>
    <w:rsid w:val="00BF0276"/>
    <w:rsid w:val="00BF7570"/>
    <w:rsid w:val="00BF7604"/>
    <w:rsid w:val="00C04372"/>
    <w:rsid w:val="00C07778"/>
    <w:rsid w:val="00C15C1D"/>
    <w:rsid w:val="00C213EC"/>
    <w:rsid w:val="00C21C68"/>
    <w:rsid w:val="00C23417"/>
    <w:rsid w:val="00C27AEC"/>
    <w:rsid w:val="00C31D51"/>
    <w:rsid w:val="00C31DD5"/>
    <w:rsid w:val="00C369F1"/>
    <w:rsid w:val="00C42592"/>
    <w:rsid w:val="00C4430D"/>
    <w:rsid w:val="00C45851"/>
    <w:rsid w:val="00C51245"/>
    <w:rsid w:val="00C51B6D"/>
    <w:rsid w:val="00C5671B"/>
    <w:rsid w:val="00C56A94"/>
    <w:rsid w:val="00C60D65"/>
    <w:rsid w:val="00C62C62"/>
    <w:rsid w:val="00C64BF9"/>
    <w:rsid w:val="00C66E73"/>
    <w:rsid w:val="00C70C9F"/>
    <w:rsid w:val="00C7162C"/>
    <w:rsid w:val="00C74B2F"/>
    <w:rsid w:val="00C80807"/>
    <w:rsid w:val="00C81A0C"/>
    <w:rsid w:val="00C84CAA"/>
    <w:rsid w:val="00C85531"/>
    <w:rsid w:val="00C85F79"/>
    <w:rsid w:val="00C864D2"/>
    <w:rsid w:val="00C87E3B"/>
    <w:rsid w:val="00C91B94"/>
    <w:rsid w:val="00C92211"/>
    <w:rsid w:val="00C94458"/>
    <w:rsid w:val="00C9560C"/>
    <w:rsid w:val="00CA04AA"/>
    <w:rsid w:val="00CA2B15"/>
    <w:rsid w:val="00CA7955"/>
    <w:rsid w:val="00CB0781"/>
    <w:rsid w:val="00CB20C5"/>
    <w:rsid w:val="00CB450F"/>
    <w:rsid w:val="00CB588F"/>
    <w:rsid w:val="00CB5EB0"/>
    <w:rsid w:val="00CC62C4"/>
    <w:rsid w:val="00CC7153"/>
    <w:rsid w:val="00CC76DB"/>
    <w:rsid w:val="00CD3149"/>
    <w:rsid w:val="00CD4FC3"/>
    <w:rsid w:val="00CD5BF9"/>
    <w:rsid w:val="00CE14CC"/>
    <w:rsid w:val="00CE3C8F"/>
    <w:rsid w:val="00CE6F7B"/>
    <w:rsid w:val="00CF2568"/>
    <w:rsid w:val="00CF365D"/>
    <w:rsid w:val="00CF56AC"/>
    <w:rsid w:val="00D014E1"/>
    <w:rsid w:val="00D02177"/>
    <w:rsid w:val="00D06D9F"/>
    <w:rsid w:val="00D07AFF"/>
    <w:rsid w:val="00D107C6"/>
    <w:rsid w:val="00D1453D"/>
    <w:rsid w:val="00D16892"/>
    <w:rsid w:val="00D17F5A"/>
    <w:rsid w:val="00D20CD3"/>
    <w:rsid w:val="00D215C9"/>
    <w:rsid w:val="00D27224"/>
    <w:rsid w:val="00D36354"/>
    <w:rsid w:val="00D520C3"/>
    <w:rsid w:val="00D522D0"/>
    <w:rsid w:val="00D52E58"/>
    <w:rsid w:val="00D578A5"/>
    <w:rsid w:val="00D604D0"/>
    <w:rsid w:val="00D632C7"/>
    <w:rsid w:val="00D6547F"/>
    <w:rsid w:val="00D66899"/>
    <w:rsid w:val="00D67156"/>
    <w:rsid w:val="00D72467"/>
    <w:rsid w:val="00D72D91"/>
    <w:rsid w:val="00D742F7"/>
    <w:rsid w:val="00D76718"/>
    <w:rsid w:val="00D76BD5"/>
    <w:rsid w:val="00D80587"/>
    <w:rsid w:val="00D83B09"/>
    <w:rsid w:val="00D8687B"/>
    <w:rsid w:val="00D873F0"/>
    <w:rsid w:val="00D95919"/>
    <w:rsid w:val="00DA203D"/>
    <w:rsid w:val="00DA2A45"/>
    <w:rsid w:val="00DB090E"/>
    <w:rsid w:val="00DB1E77"/>
    <w:rsid w:val="00DB6B66"/>
    <w:rsid w:val="00DC134E"/>
    <w:rsid w:val="00DC26A4"/>
    <w:rsid w:val="00DD088B"/>
    <w:rsid w:val="00DD515F"/>
    <w:rsid w:val="00DE520F"/>
    <w:rsid w:val="00DE63E6"/>
    <w:rsid w:val="00DF2A59"/>
    <w:rsid w:val="00DF30BC"/>
    <w:rsid w:val="00E016A5"/>
    <w:rsid w:val="00E023B5"/>
    <w:rsid w:val="00E05F4A"/>
    <w:rsid w:val="00E15BAB"/>
    <w:rsid w:val="00E20B91"/>
    <w:rsid w:val="00E21D15"/>
    <w:rsid w:val="00E23137"/>
    <w:rsid w:val="00E2396B"/>
    <w:rsid w:val="00E23FB0"/>
    <w:rsid w:val="00E32499"/>
    <w:rsid w:val="00E325F8"/>
    <w:rsid w:val="00E33169"/>
    <w:rsid w:val="00E34B69"/>
    <w:rsid w:val="00E36A41"/>
    <w:rsid w:val="00E3778D"/>
    <w:rsid w:val="00E37C44"/>
    <w:rsid w:val="00E407B9"/>
    <w:rsid w:val="00E412FE"/>
    <w:rsid w:val="00E4298E"/>
    <w:rsid w:val="00E42DC0"/>
    <w:rsid w:val="00E43D13"/>
    <w:rsid w:val="00E4723C"/>
    <w:rsid w:val="00E502B2"/>
    <w:rsid w:val="00E56B41"/>
    <w:rsid w:val="00E571B6"/>
    <w:rsid w:val="00E63ECA"/>
    <w:rsid w:val="00E6528C"/>
    <w:rsid w:val="00E66FD4"/>
    <w:rsid w:val="00E670E4"/>
    <w:rsid w:val="00E678A5"/>
    <w:rsid w:val="00E67AFF"/>
    <w:rsid w:val="00E7305E"/>
    <w:rsid w:val="00E734F5"/>
    <w:rsid w:val="00E7437C"/>
    <w:rsid w:val="00E753EC"/>
    <w:rsid w:val="00E7591B"/>
    <w:rsid w:val="00E760EF"/>
    <w:rsid w:val="00E876BD"/>
    <w:rsid w:val="00E93230"/>
    <w:rsid w:val="00E9424B"/>
    <w:rsid w:val="00E94EE5"/>
    <w:rsid w:val="00E95A4E"/>
    <w:rsid w:val="00EA064D"/>
    <w:rsid w:val="00EB1179"/>
    <w:rsid w:val="00EB20FD"/>
    <w:rsid w:val="00EB5F6E"/>
    <w:rsid w:val="00EB66E3"/>
    <w:rsid w:val="00EC142B"/>
    <w:rsid w:val="00EC1C4C"/>
    <w:rsid w:val="00EC4F15"/>
    <w:rsid w:val="00EC5CEC"/>
    <w:rsid w:val="00EC6A3E"/>
    <w:rsid w:val="00EC6D13"/>
    <w:rsid w:val="00EC72E3"/>
    <w:rsid w:val="00EC73DF"/>
    <w:rsid w:val="00EC7C51"/>
    <w:rsid w:val="00ED0046"/>
    <w:rsid w:val="00ED0E2E"/>
    <w:rsid w:val="00ED10E0"/>
    <w:rsid w:val="00ED4E6C"/>
    <w:rsid w:val="00ED5B4B"/>
    <w:rsid w:val="00ED5C5F"/>
    <w:rsid w:val="00ED62DC"/>
    <w:rsid w:val="00ED7CD5"/>
    <w:rsid w:val="00EE19DE"/>
    <w:rsid w:val="00EE4D6C"/>
    <w:rsid w:val="00EE58E6"/>
    <w:rsid w:val="00EF5E75"/>
    <w:rsid w:val="00EF67B9"/>
    <w:rsid w:val="00EF6910"/>
    <w:rsid w:val="00F05E2C"/>
    <w:rsid w:val="00F068E0"/>
    <w:rsid w:val="00F07529"/>
    <w:rsid w:val="00F075D3"/>
    <w:rsid w:val="00F1428C"/>
    <w:rsid w:val="00F14463"/>
    <w:rsid w:val="00F16763"/>
    <w:rsid w:val="00F17374"/>
    <w:rsid w:val="00F17A24"/>
    <w:rsid w:val="00F205CD"/>
    <w:rsid w:val="00F258B8"/>
    <w:rsid w:val="00F304A2"/>
    <w:rsid w:val="00F319C7"/>
    <w:rsid w:val="00F33661"/>
    <w:rsid w:val="00F4229D"/>
    <w:rsid w:val="00F42B83"/>
    <w:rsid w:val="00F53604"/>
    <w:rsid w:val="00F57857"/>
    <w:rsid w:val="00F64599"/>
    <w:rsid w:val="00F67A84"/>
    <w:rsid w:val="00F7274D"/>
    <w:rsid w:val="00F73185"/>
    <w:rsid w:val="00F7736F"/>
    <w:rsid w:val="00F81D27"/>
    <w:rsid w:val="00F836CC"/>
    <w:rsid w:val="00F8489C"/>
    <w:rsid w:val="00F95333"/>
    <w:rsid w:val="00F963F6"/>
    <w:rsid w:val="00FA0C58"/>
    <w:rsid w:val="00FA11BE"/>
    <w:rsid w:val="00FA1911"/>
    <w:rsid w:val="00FA4D57"/>
    <w:rsid w:val="00FA5997"/>
    <w:rsid w:val="00FA76A3"/>
    <w:rsid w:val="00FA787F"/>
    <w:rsid w:val="00FB089A"/>
    <w:rsid w:val="00FB180E"/>
    <w:rsid w:val="00FB274F"/>
    <w:rsid w:val="00FB2E2B"/>
    <w:rsid w:val="00FB4DBC"/>
    <w:rsid w:val="00FC3D16"/>
    <w:rsid w:val="00FC458A"/>
    <w:rsid w:val="00FC4E74"/>
    <w:rsid w:val="00FC68FA"/>
    <w:rsid w:val="00FC7654"/>
    <w:rsid w:val="00FC7D33"/>
    <w:rsid w:val="00FD44C2"/>
    <w:rsid w:val="00FE0F99"/>
    <w:rsid w:val="00FE38D9"/>
    <w:rsid w:val="00FE5837"/>
    <w:rsid w:val="00FE64C7"/>
    <w:rsid w:val="00FF0CBC"/>
    <w:rsid w:val="00FF24AC"/>
    <w:rsid w:val="00FF4453"/>
    <w:rsid w:val="00FF4D6C"/>
    <w:rsid w:val="00FF4D8D"/>
    <w:rsid w:val="00FF7C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EB3C3A"/>
  <w15:docId w15:val="{3FB2080E-ABC3-D346-B071-F24B4DE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94105"/>
    <w:pPr>
      <w:keepNext/>
      <w:keepLines/>
      <w:spacing w:before="240" w:line="259" w:lineRule="auto"/>
      <w:outlineLvl w:val="0"/>
    </w:pPr>
    <w:rPr>
      <w:rFonts w:asciiTheme="majorHAnsi" w:eastAsiaTheme="majorEastAsia" w:hAnsiTheme="majorHAnsi" w:cstheme="majorBidi"/>
      <w:color w:val="851E22"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B2282E"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B2282E"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AC74A7"/>
    <w:pPr>
      <w:tabs>
        <w:tab w:val="center" w:pos="4680"/>
        <w:tab w:val="right" w:pos="9360"/>
      </w:tabs>
    </w:pPr>
  </w:style>
  <w:style w:type="character" w:customStyle="1" w:styleId="HeaderChar">
    <w:name w:val="Header Char"/>
    <w:basedOn w:val="DefaultParagraphFont"/>
    <w:link w:val="Header"/>
    <w:uiPriority w:val="99"/>
    <w:rsid w:val="00AC74A7"/>
    <w:rPr>
      <w:sz w:val="24"/>
      <w:szCs w:val="24"/>
    </w:rPr>
  </w:style>
  <w:style w:type="paragraph" w:styleId="Footer">
    <w:name w:val="footer"/>
    <w:basedOn w:val="Normal"/>
    <w:link w:val="FooterChar"/>
    <w:uiPriority w:val="99"/>
    <w:unhideWhenUsed/>
    <w:rsid w:val="00AC74A7"/>
    <w:pPr>
      <w:tabs>
        <w:tab w:val="center" w:pos="4680"/>
        <w:tab w:val="right" w:pos="9360"/>
      </w:tabs>
    </w:pPr>
  </w:style>
  <w:style w:type="character" w:customStyle="1" w:styleId="FooterChar">
    <w:name w:val="Footer Char"/>
    <w:basedOn w:val="DefaultParagraphFont"/>
    <w:link w:val="Footer"/>
    <w:uiPriority w:val="99"/>
    <w:rsid w:val="00AC74A7"/>
    <w:rPr>
      <w:sz w:val="24"/>
      <w:szCs w:val="24"/>
    </w:rPr>
  </w:style>
  <w:style w:type="paragraph" w:styleId="NoSpacing">
    <w:name w:val="No Spacing"/>
    <w:uiPriority w:val="1"/>
    <w:qFormat/>
    <w:rsid w:val="008D413F"/>
    <w:rPr>
      <w:rFonts w:eastAsiaTheme="minorEastAsia"/>
      <w:sz w:val="22"/>
      <w:szCs w:val="22"/>
      <w:lang w:eastAsia="zh-CN"/>
    </w:rPr>
  </w:style>
  <w:style w:type="character" w:styleId="Hyperlink">
    <w:name w:val="Hyperlink"/>
    <w:basedOn w:val="DefaultParagraphFont"/>
    <w:uiPriority w:val="99"/>
    <w:unhideWhenUsed/>
    <w:rsid w:val="008C2AAC"/>
    <w:rPr>
      <w:color w:val="0000FF" w:themeColor="hyperlink"/>
      <w:u w:val="single"/>
    </w:rPr>
  </w:style>
  <w:style w:type="character" w:styleId="UnresolvedMention">
    <w:name w:val="Unresolved Mention"/>
    <w:basedOn w:val="DefaultParagraphFont"/>
    <w:uiPriority w:val="99"/>
    <w:semiHidden/>
    <w:unhideWhenUsed/>
    <w:rsid w:val="0031791F"/>
    <w:rPr>
      <w:color w:val="605E5C"/>
      <w:shd w:val="clear" w:color="auto" w:fill="E1DFDD"/>
    </w:rPr>
  </w:style>
  <w:style w:type="character" w:styleId="FollowedHyperlink">
    <w:name w:val="FollowedHyperlink"/>
    <w:basedOn w:val="DefaultParagraphFont"/>
    <w:uiPriority w:val="99"/>
    <w:semiHidden/>
    <w:unhideWhenUsed/>
    <w:rsid w:val="00D604D0"/>
    <w:rPr>
      <w:color w:val="954F72" w:themeColor="followedHyperlink"/>
      <w:u w:val="single"/>
    </w:rPr>
  </w:style>
  <w:style w:type="paragraph" w:styleId="ListParagraph">
    <w:name w:val="List Paragraph"/>
    <w:basedOn w:val="Normal"/>
    <w:uiPriority w:val="34"/>
    <w:qFormat/>
    <w:rsid w:val="002933DD"/>
    <w:pPr>
      <w:ind w:left="720"/>
      <w:contextualSpacing/>
    </w:pPr>
  </w:style>
  <w:style w:type="character" w:styleId="Strong">
    <w:name w:val="Strong"/>
    <w:basedOn w:val="DefaultParagraphFont"/>
    <w:uiPriority w:val="22"/>
    <w:qFormat/>
    <w:rsid w:val="0058439D"/>
    <w:rPr>
      <w:b/>
      <w:bCs/>
    </w:rPr>
  </w:style>
  <w:style w:type="character" w:styleId="Emphasis">
    <w:name w:val="Emphasis"/>
    <w:basedOn w:val="DefaultParagraphFont"/>
    <w:uiPriority w:val="20"/>
    <w:qFormat/>
    <w:rsid w:val="0058439D"/>
    <w:rPr>
      <w:i/>
      <w:iCs/>
    </w:rPr>
  </w:style>
  <w:style w:type="character" w:customStyle="1" w:styleId="Heading1Char">
    <w:name w:val="Heading 1 Char"/>
    <w:basedOn w:val="DefaultParagraphFont"/>
    <w:link w:val="Heading1"/>
    <w:uiPriority w:val="9"/>
    <w:rsid w:val="00594105"/>
    <w:rPr>
      <w:rFonts w:asciiTheme="majorHAnsi" w:eastAsiaTheme="majorEastAsia" w:hAnsiTheme="majorHAnsi" w:cstheme="majorBidi"/>
      <w:color w:val="851E22" w:themeColor="accent1" w:themeShade="BF"/>
      <w:sz w:val="32"/>
      <w:szCs w:val="32"/>
    </w:rPr>
  </w:style>
  <w:style w:type="paragraph" w:styleId="NormalWeb">
    <w:name w:val="Normal (Web)"/>
    <w:basedOn w:val="Normal"/>
    <w:uiPriority w:val="99"/>
    <w:unhideWhenUsed/>
    <w:rsid w:val="00434670"/>
    <w:pPr>
      <w:spacing w:before="100" w:beforeAutospacing="1" w:after="100" w:afterAutospacing="1"/>
    </w:pPr>
    <w:rPr>
      <w:rFonts w:ascii="Times New Roman" w:eastAsia="Times New Roman" w:hAnsi="Times New Roman" w:cs="Times New Roman"/>
    </w:rPr>
  </w:style>
  <w:style w:type="paragraph" w:customStyle="1" w:styleId="paragraph-sc-1tqpf5s-0">
    <w:name w:val="paragraph-sc-1tqpf5s-0"/>
    <w:basedOn w:val="Normal"/>
    <w:rsid w:val="00705D9A"/>
    <w:pPr>
      <w:spacing w:before="100" w:beforeAutospacing="1" w:after="100" w:afterAutospacing="1"/>
    </w:pPr>
    <w:rPr>
      <w:rFonts w:ascii="Times New Roman" w:eastAsia="Times New Roman" w:hAnsi="Times New Roman" w:cs="Times New Roman"/>
    </w:rPr>
  </w:style>
  <w:style w:type="character" w:customStyle="1" w:styleId="mc-toc-title">
    <w:name w:val="mc-toc-title"/>
    <w:basedOn w:val="DefaultParagraphFont"/>
    <w:rsid w:val="00E36A41"/>
  </w:style>
  <w:style w:type="character" w:customStyle="1" w:styleId="contentpasted0">
    <w:name w:val="contentpasted0"/>
    <w:basedOn w:val="DefaultParagraphFont"/>
    <w:rsid w:val="00EE58E6"/>
  </w:style>
  <w:style w:type="paragraph" w:customStyle="1" w:styleId="xmsonormal">
    <w:name w:val="x_msonormal"/>
    <w:basedOn w:val="Normal"/>
    <w:rsid w:val="007C4417"/>
    <w:rPr>
      <w:rFonts w:ascii="Calibri" w:hAnsi="Calibri" w:cs="Calibri"/>
      <w:sz w:val="22"/>
      <w:szCs w:val="22"/>
    </w:rPr>
  </w:style>
  <w:style w:type="paragraph" w:customStyle="1" w:styleId="Default">
    <w:name w:val="Default"/>
    <w:basedOn w:val="Normal"/>
    <w:rsid w:val="00803B20"/>
    <w:pPr>
      <w:autoSpaceDE w:val="0"/>
      <w:autoSpaceDN w:val="0"/>
    </w:pPr>
    <w:rPr>
      <w:rFonts w:ascii="Arial" w:hAnsi="Arial" w:cs="Arial"/>
      <w:color w:val="000000"/>
    </w:rPr>
  </w:style>
  <w:style w:type="character" w:customStyle="1" w:styleId="xn-person">
    <w:name w:val="xn-person"/>
    <w:basedOn w:val="DefaultParagraphFont"/>
    <w:rsid w:val="00837569"/>
  </w:style>
  <w:style w:type="character" w:customStyle="1" w:styleId="apple-converted-space">
    <w:name w:val="apple-converted-space"/>
    <w:basedOn w:val="DefaultParagraphFont"/>
    <w:rsid w:val="001B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0641">
      <w:bodyDiv w:val="1"/>
      <w:marLeft w:val="0"/>
      <w:marRight w:val="0"/>
      <w:marTop w:val="0"/>
      <w:marBottom w:val="0"/>
      <w:divBdr>
        <w:top w:val="none" w:sz="0" w:space="0" w:color="auto"/>
        <w:left w:val="none" w:sz="0" w:space="0" w:color="auto"/>
        <w:bottom w:val="none" w:sz="0" w:space="0" w:color="auto"/>
        <w:right w:val="none" w:sz="0" w:space="0" w:color="auto"/>
      </w:divBdr>
    </w:div>
    <w:div w:id="241766740">
      <w:bodyDiv w:val="1"/>
      <w:marLeft w:val="0"/>
      <w:marRight w:val="0"/>
      <w:marTop w:val="0"/>
      <w:marBottom w:val="0"/>
      <w:divBdr>
        <w:top w:val="none" w:sz="0" w:space="0" w:color="auto"/>
        <w:left w:val="none" w:sz="0" w:space="0" w:color="auto"/>
        <w:bottom w:val="none" w:sz="0" w:space="0" w:color="auto"/>
        <w:right w:val="none" w:sz="0" w:space="0" w:color="auto"/>
      </w:divBdr>
    </w:div>
    <w:div w:id="344019361">
      <w:bodyDiv w:val="1"/>
      <w:marLeft w:val="0"/>
      <w:marRight w:val="0"/>
      <w:marTop w:val="0"/>
      <w:marBottom w:val="0"/>
      <w:divBdr>
        <w:top w:val="none" w:sz="0" w:space="0" w:color="auto"/>
        <w:left w:val="none" w:sz="0" w:space="0" w:color="auto"/>
        <w:bottom w:val="none" w:sz="0" w:space="0" w:color="auto"/>
        <w:right w:val="none" w:sz="0" w:space="0" w:color="auto"/>
      </w:divBdr>
    </w:div>
    <w:div w:id="372192800">
      <w:bodyDiv w:val="1"/>
      <w:marLeft w:val="0"/>
      <w:marRight w:val="0"/>
      <w:marTop w:val="0"/>
      <w:marBottom w:val="0"/>
      <w:divBdr>
        <w:top w:val="none" w:sz="0" w:space="0" w:color="auto"/>
        <w:left w:val="none" w:sz="0" w:space="0" w:color="auto"/>
        <w:bottom w:val="none" w:sz="0" w:space="0" w:color="auto"/>
        <w:right w:val="none" w:sz="0" w:space="0" w:color="auto"/>
      </w:divBdr>
    </w:div>
    <w:div w:id="458763858">
      <w:bodyDiv w:val="1"/>
      <w:marLeft w:val="240"/>
      <w:marRight w:val="240"/>
      <w:marTop w:val="240"/>
      <w:marBottom w:val="60"/>
      <w:divBdr>
        <w:top w:val="none" w:sz="0" w:space="0" w:color="auto"/>
        <w:left w:val="none" w:sz="0" w:space="0" w:color="auto"/>
        <w:bottom w:val="none" w:sz="0" w:space="0" w:color="auto"/>
        <w:right w:val="none" w:sz="0" w:space="0" w:color="auto"/>
      </w:divBdr>
    </w:div>
    <w:div w:id="496069246">
      <w:bodyDiv w:val="1"/>
      <w:marLeft w:val="0"/>
      <w:marRight w:val="0"/>
      <w:marTop w:val="0"/>
      <w:marBottom w:val="0"/>
      <w:divBdr>
        <w:top w:val="none" w:sz="0" w:space="0" w:color="auto"/>
        <w:left w:val="none" w:sz="0" w:space="0" w:color="auto"/>
        <w:bottom w:val="none" w:sz="0" w:space="0" w:color="auto"/>
        <w:right w:val="none" w:sz="0" w:space="0" w:color="auto"/>
      </w:divBdr>
    </w:div>
    <w:div w:id="601963050">
      <w:bodyDiv w:val="1"/>
      <w:marLeft w:val="0"/>
      <w:marRight w:val="0"/>
      <w:marTop w:val="0"/>
      <w:marBottom w:val="0"/>
      <w:divBdr>
        <w:top w:val="none" w:sz="0" w:space="0" w:color="auto"/>
        <w:left w:val="none" w:sz="0" w:space="0" w:color="auto"/>
        <w:bottom w:val="none" w:sz="0" w:space="0" w:color="auto"/>
        <w:right w:val="none" w:sz="0" w:space="0" w:color="auto"/>
      </w:divBdr>
    </w:div>
    <w:div w:id="646739662">
      <w:bodyDiv w:val="1"/>
      <w:marLeft w:val="0"/>
      <w:marRight w:val="0"/>
      <w:marTop w:val="0"/>
      <w:marBottom w:val="0"/>
      <w:divBdr>
        <w:top w:val="none" w:sz="0" w:space="0" w:color="auto"/>
        <w:left w:val="none" w:sz="0" w:space="0" w:color="auto"/>
        <w:bottom w:val="none" w:sz="0" w:space="0" w:color="auto"/>
        <w:right w:val="none" w:sz="0" w:space="0" w:color="auto"/>
      </w:divBdr>
    </w:div>
    <w:div w:id="71600542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088960770">
      <w:bodyDiv w:val="1"/>
      <w:marLeft w:val="0"/>
      <w:marRight w:val="0"/>
      <w:marTop w:val="0"/>
      <w:marBottom w:val="0"/>
      <w:divBdr>
        <w:top w:val="none" w:sz="0" w:space="0" w:color="auto"/>
        <w:left w:val="none" w:sz="0" w:space="0" w:color="auto"/>
        <w:bottom w:val="none" w:sz="0" w:space="0" w:color="auto"/>
        <w:right w:val="none" w:sz="0" w:space="0" w:color="auto"/>
      </w:divBdr>
    </w:div>
    <w:div w:id="1121729896">
      <w:bodyDiv w:val="1"/>
      <w:marLeft w:val="0"/>
      <w:marRight w:val="0"/>
      <w:marTop w:val="0"/>
      <w:marBottom w:val="0"/>
      <w:divBdr>
        <w:top w:val="none" w:sz="0" w:space="0" w:color="auto"/>
        <w:left w:val="none" w:sz="0" w:space="0" w:color="auto"/>
        <w:bottom w:val="none" w:sz="0" w:space="0" w:color="auto"/>
        <w:right w:val="none" w:sz="0" w:space="0" w:color="auto"/>
      </w:divBdr>
    </w:div>
    <w:div w:id="1139687057">
      <w:bodyDiv w:val="1"/>
      <w:marLeft w:val="0"/>
      <w:marRight w:val="0"/>
      <w:marTop w:val="0"/>
      <w:marBottom w:val="0"/>
      <w:divBdr>
        <w:top w:val="none" w:sz="0" w:space="0" w:color="auto"/>
        <w:left w:val="none" w:sz="0" w:space="0" w:color="auto"/>
        <w:bottom w:val="none" w:sz="0" w:space="0" w:color="auto"/>
        <w:right w:val="none" w:sz="0" w:space="0" w:color="auto"/>
      </w:divBdr>
    </w:div>
    <w:div w:id="1349675360">
      <w:bodyDiv w:val="1"/>
      <w:marLeft w:val="0"/>
      <w:marRight w:val="0"/>
      <w:marTop w:val="0"/>
      <w:marBottom w:val="0"/>
      <w:divBdr>
        <w:top w:val="none" w:sz="0" w:space="0" w:color="auto"/>
        <w:left w:val="none" w:sz="0" w:space="0" w:color="auto"/>
        <w:bottom w:val="none" w:sz="0" w:space="0" w:color="auto"/>
        <w:right w:val="none" w:sz="0" w:space="0" w:color="auto"/>
      </w:divBdr>
    </w:div>
    <w:div w:id="1361861550">
      <w:bodyDiv w:val="1"/>
      <w:marLeft w:val="0"/>
      <w:marRight w:val="0"/>
      <w:marTop w:val="0"/>
      <w:marBottom w:val="0"/>
      <w:divBdr>
        <w:top w:val="none" w:sz="0" w:space="0" w:color="auto"/>
        <w:left w:val="none" w:sz="0" w:space="0" w:color="auto"/>
        <w:bottom w:val="none" w:sz="0" w:space="0" w:color="auto"/>
        <w:right w:val="none" w:sz="0" w:space="0" w:color="auto"/>
      </w:divBdr>
    </w:div>
    <w:div w:id="1366755542">
      <w:bodyDiv w:val="1"/>
      <w:marLeft w:val="0"/>
      <w:marRight w:val="0"/>
      <w:marTop w:val="0"/>
      <w:marBottom w:val="0"/>
      <w:divBdr>
        <w:top w:val="none" w:sz="0" w:space="0" w:color="auto"/>
        <w:left w:val="none" w:sz="0" w:space="0" w:color="auto"/>
        <w:bottom w:val="none" w:sz="0" w:space="0" w:color="auto"/>
        <w:right w:val="none" w:sz="0" w:space="0" w:color="auto"/>
      </w:divBdr>
    </w:div>
    <w:div w:id="1378580248">
      <w:bodyDiv w:val="1"/>
      <w:marLeft w:val="0"/>
      <w:marRight w:val="0"/>
      <w:marTop w:val="0"/>
      <w:marBottom w:val="0"/>
      <w:divBdr>
        <w:top w:val="none" w:sz="0" w:space="0" w:color="auto"/>
        <w:left w:val="none" w:sz="0" w:space="0" w:color="auto"/>
        <w:bottom w:val="none" w:sz="0" w:space="0" w:color="auto"/>
        <w:right w:val="none" w:sz="0" w:space="0" w:color="auto"/>
      </w:divBdr>
    </w:div>
    <w:div w:id="1497574664">
      <w:bodyDiv w:val="1"/>
      <w:marLeft w:val="0"/>
      <w:marRight w:val="0"/>
      <w:marTop w:val="0"/>
      <w:marBottom w:val="0"/>
      <w:divBdr>
        <w:top w:val="none" w:sz="0" w:space="0" w:color="auto"/>
        <w:left w:val="none" w:sz="0" w:space="0" w:color="auto"/>
        <w:bottom w:val="none" w:sz="0" w:space="0" w:color="auto"/>
        <w:right w:val="none" w:sz="0" w:space="0" w:color="auto"/>
      </w:divBdr>
    </w:div>
    <w:div w:id="1551529292">
      <w:bodyDiv w:val="1"/>
      <w:marLeft w:val="0"/>
      <w:marRight w:val="0"/>
      <w:marTop w:val="0"/>
      <w:marBottom w:val="0"/>
      <w:divBdr>
        <w:top w:val="none" w:sz="0" w:space="0" w:color="auto"/>
        <w:left w:val="none" w:sz="0" w:space="0" w:color="auto"/>
        <w:bottom w:val="none" w:sz="0" w:space="0" w:color="auto"/>
        <w:right w:val="none" w:sz="0" w:space="0" w:color="auto"/>
      </w:divBdr>
    </w:div>
    <w:div w:id="1651473934">
      <w:bodyDiv w:val="1"/>
      <w:marLeft w:val="0"/>
      <w:marRight w:val="0"/>
      <w:marTop w:val="0"/>
      <w:marBottom w:val="0"/>
      <w:divBdr>
        <w:top w:val="none" w:sz="0" w:space="0" w:color="auto"/>
        <w:left w:val="none" w:sz="0" w:space="0" w:color="auto"/>
        <w:bottom w:val="none" w:sz="0" w:space="0" w:color="auto"/>
        <w:right w:val="none" w:sz="0" w:space="0" w:color="auto"/>
      </w:divBdr>
    </w:div>
    <w:div w:id="1765304228">
      <w:bodyDiv w:val="1"/>
      <w:marLeft w:val="0"/>
      <w:marRight w:val="0"/>
      <w:marTop w:val="0"/>
      <w:marBottom w:val="0"/>
      <w:divBdr>
        <w:top w:val="none" w:sz="0" w:space="0" w:color="auto"/>
        <w:left w:val="none" w:sz="0" w:space="0" w:color="auto"/>
        <w:bottom w:val="none" w:sz="0" w:space="0" w:color="auto"/>
        <w:right w:val="none" w:sz="0" w:space="0" w:color="auto"/>
      </w:divBdr>
      <w:divsChild>
        <w:div w:id="1840533953">
          <w:marLeft w:val="0"/>
          <w:marRight w:val="0"/>
          <w:marTop w:val="240"/>
          <w:marBottom w:val="0"/>
          <w:divBdr>
            <w:top w:val="none" w:sz="0" w:space="0" w:color="auto"/>
            <w:left w:val="none" w:sz="0" w:space="0" w:color="auto"/>
            <w:bottom w:val="none" w:sz="0" w:space="0" w:color="auto"/>
            <w:right w:val="none" w:sz="0" w:space="0" w:color="auto"/>
          </w:divBdr>
          <w:divsChild>
            <w:div w:id="1639258078">
              <w:marLeft w:val="0"/>
              <w:marRight w:val="0"/>
              <w:marTop w:val="0"/>
              <w:marBottom w:val="0"/>
              <w:divBdr>
                <w:top w:val="none" w:sz="0" w:space="0" w:color="auto"/>
                <w:left w:val="none" w:sz="0" w:space="0" w:color="auto"/>
                <w:bottom w:val="none" w:sz="0" w:space="0" w:color="auto"/>
                <w:right w:val="none" w:sz="0" w:space="0" w:color="auto"/>
              </w:divBdr>
            </w:div>
            <w:div w:id="887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802">
      <w:bodyDiv w:val="1"/>
      <w:marLeft w:val="0"/>
      <w:marRight w:val="0"/>
      <w:marTop w:val="0"/>
      <w:marBottom w:val="0"/>
      <w:divBdr>
        <w:top w:val="none" w:sz="0" w:space="0" w:color="auto"/>
        <w:left w:val="none" w:sz="0" w:space="0" w:color="auto"/>
        <w:bottom w:val="none" w:sz="0" w:space="0" w:color="auto"/>
        <w:right w:val="none" w:sz="0" w:space="0" w:color="auto"/>
      </w:divBdr>
    </w:div>
    <w:div w:id="1856460390">
      <w:bodyDiv w:val="1"/>
      <w:marLeft w:val="0"/>
      <w:marRight w:val="0"/>
      <w:marTop w:val="0"/>
      <w:marBottom w:val="0"/>
      <w:divBdr>
        <w:top w:val="none" w:sz="0" w:space="0" w:color="auto"/>
        <w:left w:val="none" w:sz="0" w:space="0" w:color="auto"/>
        <w:bottom w:val="none" w:sz="0" w:space="0" w:color="auto"/>
        <w:right w:val="none" w:sz="0" w:space="0" w:color="auto"/>
      </w:divBdr>
    </w:div>
    <w:div w:id="1958294054">
      <w:bodyDiv w:val="1"/>
      <w:marLeft w:val="0"/>
      <w:marRight w:val="0"/>
      <w:marTop w:val="0"/>
      <w:marBottom w:val="0"/>
      <w:divBdr>
        <w:top w:val="none" w:sz="0" w:space="0" w:color="auto"/>
        <w:left w:val="none" w:sz="0" w:space="0" w:color="auto"/>
        <w:bottom w:val="none" w:sz="0" w:space="0" w:color="auto"/>
        <w:right w:val="none" w:sz="0" w:space="0" w:color="auto"/>
      </w:divBdr>
    </w:div>
    <w:div w:id="214650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nate.gov/legislative/LIS/roll_call_votes/vote1181/vote_118_1_00097.htm" TargetMode="External"/><Relationship Id="rId26" Type="http://schemas.openxmlformats.org/officeDocument/2006/relationships/hyperlink" Target="http://www.herl.pitt.edu/" TargetMode="External"/><Relationship Id="rId3" Type="http://schemas.openxmlformats.org/officeDocument/2006/relationships/customXml" Target="../customXml/item3.xml"/><Relationship Id="rId21" Type="http://schemas.openxmlformats.org/officeDocument/2006/relationships/hyperlink" Target="https://www.votervoice.net/PVA/Campaigns/100732/Respon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hitehouse.gov/briefing-room/presidential-actions/2023/04/18/executive-order-on-increasing-access-to-high-quality-care-and-supporting-caregivers/" TargetMode="External"/><Relationship Id="rId25" Type="http://schemas.openxmlformats.org/officeDocument/2006/relationships/hyperlink" Target="https://department.va.gov/staff-biographies/joshua-jacobs/" TargetMode="External"/><Relationship Id="rId2" Type="http://schemas.openxmlformats.org/officeDocument/2006/relationships/customXml" Target="../customXml/item2.xml"/><Relationship Id="rId16" Type="http://schemas.openxmlformats.org/officeDocument/2006/relationships/hyperlink" Target="https://www.whitehouse.gov/briefing-room/presidential-actions/2023/04/18/executive-order-on-increasing-access-to-high-quality-care-and-supporting-caregivers/" TargetMode="External"/><Relationship Id="rId20" Type="http://schemas.openxmlformats.org/officeDocument/2006/relationships/hyperlink" Target="https://www.veterans.senate.gov/2023/4/hearing-to-consider-pending-legislation" TargetMode="External"/><Relationship Id="rId29" Type="http://schemas.openxmlformats.org/officeDocument/2006/relationships/hyperlink" Target="https://www.veterans.senat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va.org/research-resources/votervoice/" TargetMode="External"/><Relationship Id="rId24" Type="http://schemas.openxmlformats.org/officeDocument/2006/relationships/hyperlink" Target="https://veterans.house.gov/calendar/eventsingle.aspx?EventID=615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a.gov/OPA/PRESSREL/pressrelease.cfm?id=5873" TargetMode="External"/><Relationship Id="rId28" Type="http://schemas.openxmlformats.org/officeDocument/2006/relationships/hyperlink" Target="https://veterans.house.gov/" TargetMode="External"/><Relationship Id="rId10" Type="http://schemas.openxmlformats.org/officeDocument/2006/relationships/endnotes" Target="endnotes.xml"/><Relationship Id="rId19" Type="http://schemas.openxmlformats.org/officeDocument/2006/relationships/hyperlink" Target="https://www.votervoice.net/PVA/Campaigns/104388/Respond"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eterans.house.gov/calendar/eventsingle.aspx?EventID=6151" TargetMode="External"/><Relationship Id="rId27" Type="http://schemas.openxmlformats.org/officeDocument/2006/relationships/hyperlink" Target="https://www.easterseals.com/shared-components/document-library/advocacy/state-of-disability-equity.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C5A743B56FA45BB6D234C5BDF64EF"/>
        <w:category>
          <w:name w:val="General"/>
          <w:gallery w:val="placeholder"/>
        </w:category>
        <w:types>
          <w:type w:val="bbPlcHdr"/>
        </w:types>
        <w:behaviors>
          <w:behavior w:val="content"/>
        </w:behaviors>
        <w:guid w:val="{07934B1B-42D7-8543-9A5E-771F0746BB13}"/>
      </w:docPartPr>
      <w:docPartBody>
        <w:p w:rsidR="00A062BB" w:rsidRDefault="00CC3263">
          <w:pPr>
            <w:pStyle w:val="35CC5A743B56FA45BB6D234C5BDF64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FB"/>
    <w:rsid w:val="00001294"/>
    <w:rsid w:val="000636EC"/>
    <w:rsid w:val="000B7768"/>
    <w:rsid w:val="001378FE"/>
    <w:rsid w:val="001C6620"/>
    <w:rsid w:val="001D3C5E"/>
    <w:rsid w:val="00236CFB"/>
    <w:rsid w:val="002C1317"/>
    <w:rsid w:val="00300CC5"/>
    <w:rsid w:val="003641BF"/>
    <w:rsid w:val="00425535"/>
    <w:rsid w:val="00451E79"/>
    <w:rsid w:val="00470013"/>
    <w:rsid w:val="00475A0B"/>
    <w:rsid w:val="004A59C0"/>
    <w:rsid w:val="004E3E48"/>
    <w:rsid w:val="00503CF5"/>
    <w:rsid w:val="0053675B"/>
    <w:rsid w:val="005531B9"/>
    <w:rsid w:val="00630C0F"/>
    <w:rsid w:val="007372AC"/>
    <w:rsid w:val="007A775D"/>
    <w:rsid w:val="007F33F5"/>
    <w:rsid w:val="0081763F"/>
    <w:rsid w:val="00833C0F"/>
    <w:rsid w:val="0084210C"/>
    <w:rsid w:val="008B43B1"/>
    <w:rsid w:val="009306E3"/>
    <w:rsid w:val="00931D93"/>
    <w:rsid w:val="00940831"/>
    <w:rsid w:val="009A1036"/>
    <w:rsid w:val="009E5916"/>
    <w:rsid w:val="00A062BB"/>
    <w:rsid w:val="00AF7C17"/>
    <w:rsid w:val="00B04ADF"/>
    <w:rsid w:val="00B61DE6"/>
    <w:rsid w:val="00B978AB"/>
    <w:rsid w:val="00BB32E4"/>
    <w:rsid w:val="00BE35CF"/>
    <w:rsid w:val="00BF4FF4"/>
    <w:rsid w:val="00C679A2"/>
    <w:rsid w:val="00CC0E33"/>
    <w:rsid w:val="00CC3263"/>
    <w:rsid w:val="00CE1776"/>
    <w:rsid w:val="00D8716F"/>
    <w:rsid w:val="00DD1ACA"/>
    <w:rsid w:val="00E330D0"/>
    <w:rsid w:val="00E72F61"/>
    <w:rsid w:val="00EF03E0"/>
    <w:rsid w:val="00F9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CFB"/>
    <w:rPr>
      <w:color w:val="808080"/>
    </w:rPr>
  </w:style>
  <w:style w:type="paragraph" w:customStyle="1" w:styleId="35CC5A743B56FA45BB6D234C5BDF64EF">
    <w:name w:val="35CC5A743B56FA45BB6D234C5BDF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shing Access Forward THEME">
      <a:dk1>
        <a:srgbClr val="000000"/>
      </a:dk1>
      <a:lt1>
        <a:srgbClr val="FFFFFF"/>
      </a:lt1>
      <a:dk2>
        <a:srgbClr val="B2282E"/>
      </a:dk2>
      <a:lt2>
        <a:srgbClr val="005B98"/>
      </a:lt2>
      <a:accent1>
        <a:srgbClr val="B2282E"/>
      </a:accent1>
      <a:accent2>
        <a:srgbClr val="006098"/>
      </a:accent2>
      <a:accent3>
        <a:srgbClr val="A5A5A5"/>
      </a:accent3>
      <a:accent4>
        <a:srgbClr val="000000"/>
      </a:accent4>
      <a:accent5>
        <a:srgbClr val="FFFFFF"/>
      </a:accent5>
      <a:accent6>
        <a:srgbClr val="70AD47"/>
      </a:accent6>
      <a:hlink>
        <a:srgbClr val="0000FF"/>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12179-27EC-464E-8191-0C7FA8AB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Kevin Johnson</dc:creator>
  <cp:lastModifiedBy>Heather Ansley</cp:lastModifiedBy>
  <cp:revision>9</cp:revision>
  <cp:lastPrinted>2023-03-16T17:02:00Z</cp:lastPrinted>
  <dcterms:created xsi:type="dcterms:W3CDTF">2023-04-28T02:57:00Z</dcterms:created>
  <dcterms:modified xsi:type="dcterms:W3CDTF">2023-04-28T15:12:00Z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